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20F3D4" w14:textId="23E553CD" w:rsidR="00A97B56" w:rsidRDefault="00CA347D" w:rsidP="00751F86">
      <w:pPr>
        <w:spacing w:before="120" w:after="120" w:line="288" w:lineRule="auto"/>
        <w:jc w:val="center"/>
        <w:rPr>
          <w:rFonts w:asciiTheme="majorHAnsi" w:hAnsiTheme="majorHAnsi"/>
          <w:b/>
          <w:bCs/>
          <w:sz w:val="32"/>
          <w:szCs w:val="32"/>
        </w:rPr>
      </w:pPr>
      <w:r w:rsidRPr="00CA347D">
        <w:rPr>
          <w:rFonts w:asciiTheme="majorHAnsi" w:hAnsiTheme="majorHAnsi"/>
          <w:b/>
          <w:bCs/>
          <w:sz w:val="32"/>
          <w:szCs w:val="32"/>
        </w:rPr>
        <w:t>XPENG guida il futuro della mobilità intelligente: presentate le ultime innovazioni tecnologiche a IAA Mobility 2025</w:t>
      </w:r>
    </w:p>
    <w:p w14:paraId="169FF98C" w14:textId="2B910773" w:rsidR="00FB4565" w:rsidRPr="00FB4565" w:rsidRDefault="00FB4565" w:rsidP="00FB4565">
      <w:pPr>
        <w:pStyle w:val="Paragrafoelenco"/>
        <w:numPr>
          <w:ilvl w:val="0"/>
          <w:numId w:val="10"/>
        </w:numPr>
        <w:spacing w:before="100" w:beforeAutospacing="1" w:after="100" w:afterAutospacing="1" w:line="240" w:lineRule="auto"/>
        <w:rPr>
          <w:rFonts w:eastAsia="Times New Roman" w:cs="Times New Roman"/>
          <w:kern w:val="0"/>
          <w:sz w:val="22"/>
          <w:szCs w:val="22"/>
          <w:lang w:eastAsia="it-IT"/>
          <w14:ligatures w14:val="none"/>
        </w:rPr>
      </w:pPr>
      <w:r w:rsidRPr="00FB4565">
        <w:rPr>
          <w:rFonts w:eastAsia="Times New Roman" w:cs="Times New Roman"/>
          <w:kern w:val="0"/>
          <w:sz w:val="22"/>
          <w:szCs w:val="22"/>
          <w:lang w:eastAsia="it-IT"/>
          <w14:ligatures w14:val="none"/>
        </w:rPr>
        <w:t xml:space="preserve">XPENG presenta i più recenti progressi del suo ecosistema AI: dall’anteprima europea della nuova </w:t>
      </w:r>
      <w:r w:rsidRPr="00FB4565">
        <w:rPr>
          <w:rFonts w:eastAsia="Times New Roman" w:cs="Times New Roman"/>
          <w:b/>
          <w:bCs/>
          <w:kern w:val="0"/>
          <w:sz w:val="22"/>
          <w:szCs w:val="22"/>
          <w:lang w:eastAsia="it-IT"/>
          <w14:ligatures w14:val="none"/>
        </w:rPr>
        <w:t>Next P7</w:t>
      </w:r>
      <w:r w:rsidRPr="00FB4565">
        <w:rPr>
          <w:rFonts w:eastAsia="Times New Roman" w:cs="Times New Roman"/>
          <w:kern w:val="0"/>
          <w:sz w:val="22"/>
          <w:szCs w:val="22"/>
          <w:lang w:eastAsia="it-IT"/>
          <w14:ligatures w14:val="none"/>
        </w:rPr>
        <w:t xml:space="preserve"> all’adattamento globale del sistema di guida intelligente </w:t>
      </w:r>
      <w:r w:rsidRPr="00FB4565">
        <w:rPr>
          <w:rFonts w:eastAsia="Times New Roman" w:cs="Times New Roman"/>
          <w:b/>
          <w:bCs/>
          <w:kern w:val="0"/>
          <w:sz w:val="22"/>
          <w:szCs w:val="22"/>
          <w:lang w:eastAsia="it-IT"/>
          <w14:ligatures w14:val="none"/>
        </w:rPr>
        <w:t xml:space="preserve">Turing AI </w:t>
      </w:r>
      <w:proofErr w:type="spellStart"/>
      <w:r w:rsidRPr="00FB4565">
        <w:rPr>
          <w:rFonts w:eastAsia="Times New Roman" w:cs="Times New Roman"/>
          <w:b/>
          <w:bCs/>
          <w:kern w:val="0"/>
          <w:sz w:val="22"/>
          <w:szCs w:val="22"/>
          <w:lang w:eastAsia="it-IT"/>
          <w14:ligatures w14:val="none"/>
        </w:rPr>
        <w:t>Driving</w:t>
      </w:r>
      <w:proofErr w:type="spellEnd"/>
      <w:r w:rsidRPr="00FB4565">
        <w:rPr>
          <w:rFonts w:eastAsia="Times New Roman" w:cs="Times New Roman"/>
          <w:kern w:val="0"/>
          <w:sz w:val="22"/>
          <w:szCs w:val="22"/>
          <w:lang w:eastAsia="it-IT"/>
          <w14:ligatures w14:val="none"/>
        </w:rPr>
        <w:t>, che offrirà esperienze avanzate entro il quarto trimestre 2026.</w:t>
      </w:r>
    </w:p>
    <w:p w14:paraId="12351EFE" w14:textId="4AFA51DF" w:rsidR="00FB4565" w:rsidRPr="00FB4565" w:rsidRDefault="00FB4565" w:rsidP="00FB4565">
      <w:pPr>
        <w:pStyle w:val="Paragrafoelenco"/>
        <w:numPr>
          <w:ilvl w:val="0"/>
          <w:numId w:val="10"/>
        </w:numPr>
        <w:spacing w:before="100" w:beforeAutospacing="1" w:after="100" w:afterAutospacing="1" w:line="240" w:lineRule="auto"/>
        <w:rPr>
          <w:rFonts w:eastAsia="Times New Roman" w:cs="Times New Roman"/>
          <w:kern w:val="0"/>
          <w:sz w:val="22"/>
          <w:szCs w:val="22"/>
          <w:lang w:eastAsia="it-IT"/>
          <w14:ligatures w14:val="none"/>
        </w:rPr>
      </w:pPr>
      <w:r w:rsidRPr="00FB4565">
        <w:rPr>
          <w:rFonts w:eastAsia="Times New Roman" w:cs="Times New Roman"/>
          <w:kern w:val="0"/>
          <w:sz w:val="22"/>
          <w:szCs w:val="22"/>
          <w:lang w:eastAsia="it-IT"/>
          <w14:ligatures w14:val="none"/>
        </w:rPr>
        <w:t xml:space="preserve">L’apertura del </w:t>
      </w:r>
      <w:r w:rsidRPr="00FB4565">
        <w:rPr>
          <w:rFonts w:eastAsia="Times New Roman" w:cs="Times New Roman"/>
          <w:b/>
          <w:bCs/>
          <w:kern w:val="0"/>
          <w:sz w:val="22"/>
          <w:szCs w:val="22"/>
          <w:lang w:eastAsia="it-IT"/>
          <w14:ligatures w14:val="none"/>
        </w:rPr>
        <w:t>Centro R&amp;D di Monaco</w:t>
      </w:r>
      <w:r w:rsidRPr="00FB4565">
        <w:rPr>
          <w:rFonts w:eastAsia="Times New Roman" w:cs="Times New Roman"/>
          <w:kern w:val="0"/>
          <w:sz w:val="22"/>
          <w:szCs w:val="22"/>
          <w:lang w:eastAsia="it-IT"/>
          <w14:ligatures w14:val="none"/>
        </w:rPr>
        <w:t xml:space="preserve"> – il primo in Europa – rappresenta una tappa chiave nella strategia globale e permetterà di sviluppare future co-innovazioni con il continente europeo.</w:t>
      </w:r>
    </w:p>
    <w:p w14:paraId="1AF2BEEB" w14:textId="747F70F0" w:rsidR="00FB4565" w:rsidRPr="00FB4565" w:rsidRDefault="00FB4565" w:rsidP="00FB4565">
      <w:pPr>
        <w:pStyle w:val="Paragrafoelenco"/>
        <w:numPr>
          <w:ilvl w:val="0"/>
          <w:numId w:val="10"/>
        </w:numPr>
        <w:spacing w:before="100" w:beforeAutospacing="1" w:after="100" w:afterAutospacing="1" w:line="240" w:lineRule="auto"/>
        <w:rPr>
          <w:rFonts w:eastAsia="Times New Roman" w:cs="Times New Roman"/>
          <w:kern w:val="0"/>
          <w:sz w:val="22"/>
          <w:szCs w:val="22"/>
          <w:lang w:eastAsia="it-IT"/>
          <w14:ligatures w14:val="none"/>
        </w:rPr>
      </w:pPr>
      <w:r w:rsidRPr="00FB4565">
        <w:rPr>
          <w:rFonts w:eastAsia="Times New Roman" w:cs="Times New Roman"/>
          <w:kern w:val="0"/>
          <w:sz w:val="22"/>
          <w:szCs w:val="22"/>
          <w:lang w:eastAsia="it-IT"/>
          <w14:ligatures w14:val="none"/>
        </w:rPr>
        <w:t xml:space="preserve">Entro il 2026 XPENG punta a produrre in serie veicoli a guida autonoma di livello </w:t>
      </w:r>
      <w:r w:rsidRPr="00FB4565">
        <w:rPr>
          <w:rFonts w:eastAsia="Times New Roman" w:cs="Times New Roman"/>
          <w:b/>
          <w:bCs/>
          <w:kern w:val="0"/>
          <w:sz w:val="22"/>
          <w:szCs w:val="22"/>
          <w:lang w:eastAsia="it-IT"/>
          <w14:ligatures w14:val="none"/>
        </w:rPr>
        <w:t>L4</w:t>
      </w:r>
      <w:r w:rsidRPr="00FB4565">
        <w:rPr>
          <w:rFonts w:eastAsia="Times New Roman" w:cs="Times New Roman"/>
          <w:kern w:val="0"/>
          <w:sz w:val="22"/>
          <w:szCs w:val="22"/>
          <w:lang w:eastAsia="it-IT"/>
          <w14:ligatures w14:val="none"/>
        </w:rPr>
        <w:t>.</w:t>
      </w:r>
    </w:p>
    <w:p w14:paraId="6D9307E3" w14:textId="54AB29A8" w:rsidR="00FB4565" w:rsidRPr="00FB4565" w:rsidRDefault="00FB4565" w:rsidP="00FB4565">
      <w:pPr>
        <w:pStyle w:val="Paragrafoelenco"/>
        <w:numPr>
          <w:ilvl w:val="0"/>
          <w:numId w:val="10"/>
        </w:numPr>
        <w:spacing w:before="100" w:beforeAutospacing="1" w:after="100" w:afterAutospacing="1" w:line="240" w:lineRule="auto"/>
        <w:rPr>
          <w:rFonts w:eastAsia="Times New Roman" w:cs="Times New Roman"/>
          <w:kern w:val="0"/>
          <w:sz w:val="22"/>
          <w:szCs w:val="22"/>
          <w:lang w:eastAsia="it-IT"/>
          <w14:ligatures w14:val="none"/>
        </w:rPr>
      </w:pPr>
      <w:r w:rsidRPr="00FB4565">
        <w:rPr>
          <w:rFonts w:eastAsia="Times New Roman" w:cs="Times New Roman"/>
          <w:kern w:val="0"/>
          <w:sz w:val="22"/>
          <w:szCs w:val="22"/>
          <w:lang w:eastAsia="it-IT"/>
          <w14:ligatures w14:val="none"/>
        </w:rPr>
        <w:t xml:space="preserve">La mobilità AI di XPENG esplora nuovi orizzonti: a ottobre a Dubai è previsto il volo inaugurale della </w:t>
      </w:r>
      <w:proofErr w:type="spellStart"/>
      <w:r w:rsidRPr="00FB4565">
        <w:rPr>
          <w:rFonts w:eastAsia="Times New Roman" w:cs="Times New Roman"/>
          <w:b/>
          <w:bCs/>
          <w:kern w:val="0"/>
          <w:sz w:val="22"/>
          <w:szCs w:val="22"/>
          <w:lang w:eastAsia="it-IT"/>
          <w14:ligatures w14:val="none"/>
        </w:rPr>
        <w:t>flying</w:t>
      </w:r>
      <w:proofErr w:type="spellEnd"/>
      <w:r w:rsidRPr="00FB4565">
        <w:rPr>
          <w:rFonts w:eastAsia="Times New Roman" w:cs="Times New Roman"/>
          <w:b/>
          <w:bCs/>
          <w:kern w:val="0"/>
          <w:sz w:val="22"/>
          <w:szCs w:val="22"/>
          <w:lang w:eastAsia="it-IT"/>
          <w14:ligatures w14:val="none"/>
        </w:rPr>
        <w:t xml:space="preserve"> car “Land Aircraft Carrier”</w:t>
      </w:r>
      <w:r w:rsidRPr="00FB4565">
        <w:rPr>
          <w:rFonts w:eastAsia="Times New Roman" w:cs="Times New Roman"/>
          <w:kern w:val="0"/>
          <w:sz w:val="22"/>
          <w:szCs w:val="22"/>
          <w:lang w:eastAsia="it-IT"/>
          <w14:ligatures w14:val="none"/>
        </w:rPr>
        <w:t xml:space="preserve">, mentre il robot umanoide </w:t>
      </w:r>
      <w:r w:rsidRPr="00FB4565">
        <w:rPr>
          <w:rFonts w:eastAsia="Times New Roman" w:cs="Times New Roman"/>
          <w:b/>
          <w:bCs/>
          <w:kern w:val="0"/>
          <w:sz w:val="22"/>
          <w:szCs w:val="22"/>
          <w:lang w:eastAsia="it-IT"/>
          <w14:ligatures w14:val="none"/>
        </w:rPr>
        <w:t>IRON</w:t>
      </w:r>
      <w:r w:rsidRPr="00FB4565">
        <w:rPr>
          <w:rFonts w:eastAsia="Times New Roman" w:cs="Times New Roman"/>
          <w:kern w:val="0"/>
          <w:sz w:val="22"/>
          <w:szCs w:val="22"/>
          <w:lang w:eastAsia="it-IT"/>
          <w14:ligatures w14:val="none"/>
        </w:rPr>
        <w:t xml:space="preserve"> entrerà in produzione di serie nel 2026.</w:t>
      </w:r>
    </w:p>
    <w:p w14:paraId="53A321D2" w14:textId="325AD0C3" w:rsidR="00FB4565" w:rsidRPr="00FB4565" w:rsidRDefault="00FB4565" w:rsidP="00FB4565">
      <w:pPr>
        <w:pStyle w:val="Paragrafoelenco"/>
        <w:numPr>
          <w:ilvl w:val="0"/>
          <w:numId w:val="10"/>
        </w:numPr>
        <w:spacing w:before="100" w:beforeAutospacing="1" w:after="100" w:afterAutospacing="1" w:line="240" w:lineRule="auto"/>
        <w:rPr>
          <w:rFonts w:eastAsia="Times New Roman" w:cs="Times New Roman"/>
          <w:kern w:val="0"/>
          <w:sz w:val="22"/>
          <w:szCs w:val="22"/>
          <w:lang w:eastAsia="it-IT"/>
          <w14:ligatures w14:val="none"/>
        </w:rPr>
      </w:pPr>
      <w:r w:rsidRPr="00FB4565">
        <w:rPr>
          <w:rFonts w:eastAsia="Times New Roman" w:cs="Times New Roman"/>
          <w:b/>
          <w:bCs/>
          <w:kern w:val="0"/>
          <w:sz w:val="22"/>
          <w:szCs w:val="22"/>
          <w:lang w:eastAsia="it-IT"/>
          <w14:ligatures w14:val="none"/>
        </w:rPr>
        <w:t>Continua</w:t>
      </w:r>
      <w:r>
        <w:rPr>
          <w:rFonts w:eastAsia="Times New Roman" w:cs="Times New Roman"/>
          <w:b/>
          <w:bCs/>
          <w:kern w:val="0"/>
          <w:sz w:val="22"/>
          <w:szCs w:val="22"/>
          <w:lang w:eastAsia="it-IT"/>
          <w14:ligatures w14:val="none"/>
        </w:rPr>
        <w:t xml:space="preserve"> in Italia</w:t>
      </w:r>
      <w:r w:rsidRPr="00FB4565">
        <w:rPr>
          <w:rFonts w:eastAsia="Times New Roman" w:cs="Times New Roman"/>
          <w:b/>
          <w:bCs/>
          <w:kern w:val="0"/>
          <w:sz w:val="22"/>
          <w:szCs w:val="22"/>
          <w:lang w:eastAsia="it-IT"/>
          <w14:ligatures w14:val="none"/>
        </w:rPr>
        <w:t xml:space="preserve"> la promozione lancio</w:t>
      </w:r>
      <w:r>
        <w:rPr>
          <w:rFonts w:eastAsia="Times New Roman" w:cs="Times New Roman"/>
          <w:kern w:val="0"/>
          <w:sz w:val="22"/>
          <w:szCs w:val="22"/>
          <w:lang w:eastAsia="it-IT"/>
          <w14:ligatures w14:val="none"/>
        </w:rPr>
        <w:t xml:space="preserve"> di XPENG G6 a partire da 39.700€ e XPENG G9 da 55.790€ (messa su strada e IPT escluse)</w:t>
      </w:r>
    </w:p>
    <w:p w14:paraId="54D33E3A" w14:textId="470728A9" w:rsidR="00F759BE" w:rsidRDefault="00F759BE" w:rsidP="00F759BE">
      <w:pPr>
        <w:pStyle w:val="NormaleWeb"/>
        <w:jc w:val="center"/>
        <w:rPr>
          <w:rFonts w:asciiTheme="minorHAnsi" w:hAnsiTheme="minorHAnsi"/>
          <w:b/>
          <w:bCs/>
          <w14:ligatures w14:val="none"/>
        </w:rPr>
      </w:pPr>
      <w:r w:rsidRPr="00AA56DF">
        <w:rPr>
          <w:noProof/>
          <w:lang w:val="en-US"/>
        </w:rPr>
        <w:drawing>
          <wp:inline distT="114300" distB="114300" distL="114300" distR="114300" wp14:anchorId="78AFC351" wp14:editId="639712AF">
            <wp:extent cx="5730875" cy="3822700"/>
            <wp:effectExtent l="0" t="0" r="3175" b="6350"/>
            <wp:docPr id="10" name="image8.jpg" descr="Immagine che contiene Veicolo terrestre, veicolo, ruota, testo&#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10" name="image8.jpg" descr="Immagine che contiene Veicolo terrestre, veicolo, ruota, testo&#10;&#10;Il contenuto generato dall'IA potrebbe non essere corretto."/>
                    <pic:cNvPicPr preferRelativeResize="0"/>
                  </pic:nvPicPr>
                  <pic:blipFill>
                    <a:blip r:embed="rId7"/>
                    <a:srcRect/>
                    <a:stretch>
                      <a:fillRect/>
                    </a:stretch>
                  </pic:blipFill>
                  <pic:spPr>
                    <a:xfrm>
                      <a:off x="0" y="0"/>
                      <a:ext cx="5730875" cy="3822700"/>
                    </a:xfrm>
                    <a:prstGeom prst="rect">
                      <a:avLst/>
                    </a:prstGeom>
                    <a:ln/>
                  </pic:spPr>
                </pic:pic>
              </a:graphicData>
            </a:graphic>
          </wp:inline>
        </w:drawing>
      </w:r>
    </w:p>
    <w:p w14:paraId="3621DB10" w14:textId="3C0988D6" w:rsidR="00FB4565" w:rsidRPr="00FB4565" w:rsidRDefault="00FB4565" w:rsidP="00FB4565">
      <w:pPr>
        <w:pStyle w:val="NormaleWeb"/>
        <w:jc w:val="both"/>
        <w:rPr>
          <w:rFonts w:asciiTheme="minorHAnsi" w:hAnsiTheme="minorHAnsi"/>
          <w14:ligatures w14:val="none"/>
        </w:rPr>
      </w:pPr>
      <w:r w:rsidRPr="00FB4565">
        <w:rPr>
          <w:rFonts w:asciiTheme="minorHAnsi" w:hAnsiTheme="minorHAnsi"/>
          <w:b/>
          <w:bCs/>
          <w14:ligatures w14:val="none"/>
        </w:rPr>
        <w:t>Monaco, 8 settembre 2025</w:t>
      </w:r>
      <w:r w:rsidRPr="00FB4565">
        <w:rPr>
          <w:rFonts w:asciiTheme="minorHAnsi" w:hAnsiTheme="minorHAnsi"/>
          <w14:ligatures w14:val="none"/>
        </w:rPr>
        <w:t xml:space="preserve"> – XPENG, azienda high-tech leader con sede in Cina, ha presentato oggi a </w:t>
      </w:r>
      <w:r w:rsidRPr="00FB4565">
        <w:rPr>
          <w:rFonts w:asciiTheme="minorHAnsi" w:hAnsiTheme="minorHAnsi"/>
          <w:b/>
          <w:bCs/>
          <w14:ligatures w14:val="none"/>
        </w:rPr>
        <w:t>IAA Mobility 2025</w:t>
      </w:r>
      <w:r w:rsidRPr="00FB4565">
        <w:rPr>
          <w:rFonts w:asciiTheme="minorHAnsi" w:hAnsiTheme="minorHAnsi"/>
          <w14:ligatures w14:val="none"/>
        </w:rPr>
        <w:t xml:space="preserve"> i propri più recenti traguardi nel campo della mobilità intelligente basata sull’intelligenza artificiale.</w:t>
      </w:r>
    </w:p>
    <w:p w14:paraId="4BDDCE20" w14:textId="608EA27A" w:rsidR="00FB4565" w:rsidRDefault="00FB4565" w:rsidP="00FB4565">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L’anteprima europea della </w:t>
      </w:r>
      <w:r w:rsidRPr="00FB4565">
        <w:rPr>
          <w:rFonts w:eastAsia="Times New Roman" w:cs="Times New Roman"/>
          <w:b/>
          <w:bCs/>
          <w:kern w:val="0"/>
          <w:lang w:eastAsia="it-IT"/>
          <w14:ligatures w14:val="none"/>
        </w:rPr>
        <w:t>Next P7</w:t>
      </w:r>
      <w:r w:rsidRPr="00FB4565">
        <w:rPr>
          <w:rFonts w:eastAsia="Times New Roman" w:cs="Times New Roman"/>
          <w:kern w:val="0"/>
          <w:lang w:eastAsia="it-IT"/>
          <w14:ligatures w14:val="none"/>
        </w:rPr>
        <w:t xml:space="preserve"> mette in evidenza le competenze dell’azienda </w:t>
      </w:r>
      <w:r>
        <w:rPr>
          <w:rFonts w:eastAsia="Times New Roman" w:cs="Times New Roman"/>
          <w:kern w:val="0"/>
          <w:lang w:eastAsia="it-IT"/>
          <w14:ligatures w14:val="none"/>
        </w:rPr>
        <w:t>nell’ambito dell’Intelligenza Artificiale</w:t>
      </w:r>
      <w:r w:rsidRPr="00FB4565">
        <w:rPr>
          <w:rFonts w:eastAsia="Times New Roman" w:cs="Times New Roman"/>
          <w:kern w:val="0"/>
          <w:lang w:eastAsia="it-IT"/>
          <w14:ligatures w14:val="none"/>
        </w:rPr>
        <w:t xml:space="preserve">, </w:t>
      </w:r>
      <w:r>
        <w:rPr>
          <w:rFonts w:eastAsia="Times New Roman" w:cs="Times New Roman"/>
          <w:kern w:val="0"/>
          <w:lang w:eastAsia="it-IT"/>
          <w14:ligatures w14:val="none"/>
        </w:rPr>
        <w:t xml:space="preserve">dei </w:t>
      </w:r>
      <w:r w:rsidRPr="00FB4565">
        <w:rPr>
          <w:rFonts w:eastAsia="Times New Roman" w:cs="Times New Roman"/>
          <w:kern w:val="0"/>
          <w:lang w:eastAsia="it-IT"/>
          <w14:ligatures w14:val="none"/>
        </w:rPr>
        <w:t xml:space="preserve">sistemi di guida intelligente e </w:t>
      </w:r>
      <w:r w:rsidR="00684985">
        <w:rPr>
          <w:rFonts w:eastAsia="Times New Roman" w:cs="Times New Roman"/>
          <w:kern w:val="0"/>
          <w:lang w:eastAsia="it-IT"/>
          <w14:ligatures w14:val="none"/>
        </w:rPr>
        <w:t>d</w:t>
      </w:r>
      <w:r>
        <w:rPr>
          <w:rFonts w:eastAsia="Times New Roman" w:cs="Times New Roman"/>
          <w:kern w:val="0"/>
          <w:lang w:eastAsia="it-IT"/>
          <w14:ligatures w14:val="none"/>
        </w:rPr>
        <w:t>ell’</w:t>
      </w:r>
      <w:r w:rsidRPr="00FB4565">
        <w:rPr>
          <w:rFonts w:eastAsia="Times New Roman" w:cs="Times New Roman"/>
          <w:kern w:val="0"/>
          <w:lang w:eastAsia="it-IT"/>
          <w14:ligatures w14:val="none"/>
        </w:rPr>
        <w:t xml:space="preserve">ingegneria, sottolineando allo stesso tempo l’espansione globale del marchio. A settembre XPENG </w:t>
      </w:r>
      <w:r w:rsidRPr="00FB4565">
        <w:rPr>
          <w:rFonts w:eastAsia="Times New Roman" w:cs="Times New Roman"/>
          <w:kern w:val="0"/>
          <w:lang w:eastAsia="it-IT"/>
          <w14:ligatures w14:val="none"/>
        </w:rPr>
        <w:lastRenderedPageBreak/>
        <w:t xml:space="preserve">inaugurerà ufficialmente il suo </w:t>
      </w:r>
      <w:r w:rsidRPr="00FB4565">
        <w:rPr>
          <w:rFonts w:eastAsia="Times New Roman" w:cs="Times New Roman"/>
          <w:b/>
          <w:bCs/>
          <w:kern w:val="0"/>
          <w:lang w:eastAsia="it-IT"/>
          <w14:ligatures w14:val="none"/>
        </w:rPr>
        <w:t>Centro R&amp;D di Monaco</w:t>
      </w:r>
      <w:r w:rsidRPr="00FB4565">
        <w:rPr>
          <w:rFonts w:eastAsia="Times New Roman" w:cs="Times New Roman"/>
          <w:kern w:val="0"/>
          <w:lang w:eastAsia="it-IT"/>
          <w14:ligatures w14:val="none"/>
        </w:rPr>
        <w:t>, il primo in Europa, pensato per sviluppare innovazioni in ambito AI e rafforzare il legame con gli utenti europei.</w:t>
      </w:r>
    </w:p>
    <w:p w14:paraId="1D460343" w14:textId="21F7EC92" w:rsidR="00F759BE" w:rsidRPr="00FB4565" w:rsidRDefault="00F759BE" w:rsidP="00F759BE">
      <w:pPr>
        <w:spacing w:before="100" w:beforeAutospacing="1" w:after="100" w:afterAutospacing="1" w:line="240" w:lineRule="auto"/>
        <w:jc w:val="center"/>
        <w:rPr>
          <w:rFonts w:eastAsia="Times New Roman" w:cs="Times New Roman"/>
          <w:kern w:val="0"/>
          <w:lang w:eastAsia="it-IT"/>
          <w14:ligatures w14:val="none"/>
        </w:rPr>
      </w:pPr>
      <w:r w:rsidRPr="00AA56DF">
        <w:rPr>
          <w:noProof/>
          <w:lang w:val="en-US"/>
        </w:rPr>
        <w:drawing>
          <wp:inline distT="114300" distB="114300" distL="114300" distR="114300" wp14:anchorId="3F3B5E9A" wp14:editId="5BB42839">
            <wp:extent cx="5730875" cy="3822700"/>
            <wp:effectExtent l="0" t="0" r="3175" b="6350"/>
            <wp:docPr id="7" name="image7.jpg" descr="Immagine che contiene trasporto, Veicolo terrestre, ruota, veicolo&#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7" name="image7.jpg" descr="Immagine che contiene trasporto, Veicolo terrestre, ruota, veicolo&#10;&#10;Il contenuto generato dall'IA potrebbe non essere corretto."/>
                    <pic:cNvPicPr preferRelativeResize="0"/>
                  </pic:nvPicPr>
                  <pic:blipFill>
                    <a:blip r:embed="rId8"/>
                    <a:srcRect/>
                    <a:stretch>
                      <a:fillRect/>
                    </a:stretch>
                  </pic:blipFill>
                  <pic:spPr>
                    <a:xfrm>
                      <a:off x="0" y="0"/>
                      <a:ext cx="5730875" cy="3822700"/>
                    </a:xfrm>
                    <a:prstGeom prst="rect">
                      <a:avLst/>
                    </a:prstGeom>
                    <a:ln/>
                  </pic:spPr>
                </pic:pic>
              </a:graphicData>
            </a:graphic>
          </wp:inline>
        </w:drawing>
      </w:r>
    </w:p>
    <w:p w14:paraId="17398F3F" w14:textId="77777777" w:rsidR="00FB4565" w:rsidRPr="00FB4565" w:rsidRDefault="00FB4565" w:rsidP="00FB4565">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La presenza a IAA Mobility riflette l’ambizione di XPENG. Se in passato l’automobile era principalmente un prodotto meccanico, oggi XPENG integra l’intelligenza artificiale nel proprio DNA. Questo approccio unico definisce il ruolo dell’azienda come pioniere della mobilità del futuro: creare tecnologie capaci di trasformare la vita quotidiana di milioni di persone attraverso veicoli intelligenti, robot umanoidi e persino auto volanti.</w:t>
      </w:r>
    </w:p>
    <w:p w14:paraId="45FBB5DC" w14:textId="2D6EDAD9" w:rsidR="00F759BE" w:rsidRDefault="00FB4565" w:rsidP="00F759BE">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“Con la </w:t>
      </w:r>
      <w:r w:rsidRPr="00FB4565">
        <w:rPr>
          <w:rFonts w:eastAsia="Times New Roman" w:cs="Times New Roman"/>
          <w:b/>
          <w:bCs/>
          <w:kern w:val="0"/>
          <w:lang w:eastAsia="it-IT"/>
          <w14:ligatures w14:val="none"/>
        </w:rPr>
        <w:t>Next P7</w:t>
      </w:r>
      <w:r w:rsidRPr="00FB4565">
        <w:rPr>
          <w:rFonts w:eastAsia="Times New Roman" w:cs="Times New Roman"/>
          <w:kern w:val="0"/>
          <w:lang w:eastAsia="it-IT"/>
          <w14:ligatures w14:val="none"/>
        </w:rPr>
        <w:t xml:space="preserve"> mostriamo agli utenti di tutto il mondo come l’AI possa trasformare l’auto in </w:t>
      </w:r>
      <w:r w:rsidR="00684985">
        <w:rPr>
          <w:rFonts w:eastAsia="Times New Roman" w:cs="Times New Roman"/>
          <w:kern w:val="0"/>
          <w:lang w:eastAsia="it-IT"/>
          <w14:ligatures w14:val="none"/>
        </w:rPr>
        <w:t>un’esperienza di mobilità</w:t>
      </w:r>
      <w:r w:rsidRPr="00FB4565">
        <w:rPr>
          <w:rFonts w:eastAsia="Times New Roman" w:cs="Times New Roman"/>
          <w:kern w:val="0"/>
          <w:lang w:eastAsia="it-IT"/>
          <w14:ligatures w14:val="none"/>
        </w:rPr>
        <w:t xml:space="preserve"> intelligente e affidabile”, ha dichiarato </w:t>
      </w:r>
      <w:r w:rsidRPr="00FB4565">
        <w:rPr>
          <w:rFonts w:eastAsia="Times New Roman" w:cs="Times New Roman"/>
          <w:b/>
          <w:bCs/>
          <w:kern w:val="0"/>
          <w:lang w:eastAsia="it-IT"/>
          <w14:ligatures w14:val="none"/>
        </w:rPr>
        <w:t xml:space="preserve">He </w:t>
      </w:r>
      <w:proofErr w:type="spellStart"/>
      <w:r w:rsidRPr="00FB4565">
        <w:rPr>
          <w:rFonts w:eastAsia="Times New Roman" w:cs="Times New Roman"/>
          <w:b/>
          <w:bCs/>
          <w:kern w:val="0"/>
          <w:lang w:eastAsia="it-IT"/>
          <w14:ligatures w14:val="none"/>
        </w:rPr>
        <w:t>Xiaopeng</w:t>
      </w:r>
      <w:proofErr w:type="spellEnd"/>
      <w:r w:rsidRPr="00FB4565">
        <w:rPr>
          <w:rFonts w:eastAsia="Times New Roman" w:cs="Times New Roman"/>
          <w:kern w:val="0"/>
          <w:lang w:eastAsia="it-IT"/>
          <w14:ligatures w14:val="none"/>
        </w:rPr>
        <w:t xml:space="preserve">, Presidente e CEO di XPENG. “La vettura dimostra le nostre capacità AI sviluppate interamente in-house. Non costruiamo solo automobili, creiamo </w:t>
      </w:r>
      <w:r w:rsidR="005A0B5A">
        <w:rPr>
          <w:rFonts w:eastAsia="Times New Roman" w:cs="Times New Roman"/>
          <w:kern w:val="0"/>
          <w:lang w:eastAsia="it-IT"/>
          <w14:ligatures w14:val="none"/>
        </w:rPr>
        <w:t>soluzioni</w:t>
      </w:r>
      <w:r w:rsidRPr="00FB4565">
        <w:rPr>
          <w:rFonts w:eastAsia="Times New Roman" w:cs="Times New Roman"/>
          <w:kern w:val="0"/>
          <w:lang w:eastAsia="it-IT"/>
          <w14:ligatures w14:val="none"/>
        </w:rPr>
        <w:t xml:space="preserve"> </w:t>
      </w:r>
      <w:r w:rsidR="005A0B5A">
        <w:rPr>
          <w:rFonts w:eastAsia="Times New Roman" w:cs="Times New Roman"/>
          <w:kern w:val="0"/>
          <w:lang w:eastAsia="it-IT"/>
          <w14:ligatures w14:val="none"/>
        </w:rPr>
        <w:t>utili a far diventare</w:t>
      </w:r>
      <w:r w:rsidR="00E85404">
        <w:rPr>
          <w:rFonts w:eastAsia="Times New Roman" w:cs="Times New Roman"/>
          <w:kern w:val="0"/>
          <w:lang w:eastAsia="it-IT"/>
          <w14:ligatures w14:val="none"/>
        </w:rPr>
        <w:t xml:space="preserve"> la mobilità</w:t>
      </w:r>
      <w:r w:rsidR="005A0B5A">
        <w:rPr>
          <w:rFonts w:eastAsia="Times New Roman" w:cs="Times New Roman"/>
          <w:kern w:val="0"/>
          <w:lang w:eastAsia="it-IT"/>
          <w14:ligatures w14:val="none"/>
        </w:rPr>
        <w:t xml:space="preserve"> </w:t>
      </w:r>
      <w:r w:rsidRPr="00FB4565">
        <w:rPr>
          <w:rFonts w:eastAsia="Times New Roman" w:cs="Times New Roman"/>
          <w:kern w:val="0"/>
          <w:lang w:eastAsia="it-IT"/>
          <w14:ligatures w14:val="none"/>
        </w:rPr>
        <w:t xml:space="preserve">smart e </w:t>
      </w:r>
      <w:r w:rsidR="00E85404">
        <w:rPr>
          <w:rFonts w:eastAsia="Times New Roman" w:cs="Times New Roman"/>
          <w:kern w:val="0"/>
          <w:lang w:eastAsia="it-IT"/>
          <w14:ligatures w14:val="none"/>
        </w:rPr>
        <w:t>sostenibile per</w:t>
      </w:r>
      <w:r w:rsidR="005A0B5A">
        <w:rPr>
          <w:rFonts w:eastAsia="Times New Roman" w:cs="Times New Roman"/>
          <w:kern w:val="0"/>
          <w:lang w:eastAsia="it-IT"/>
          <w14:ligatures w14:val="none"/>
        </w:rPr>
        <w:t xml:space="preserve"> tutti gli </w:t>
      </w:r>
      <w:r w:rsidRPr="00FB4565">
        <w:rPr>
          <w:rFonts w:eastAsia="Times New Roman" w:cs="Times New Roman"/>
          <w:kern w:val="0"/>
          <w:lang w:eastAsia="it-IT"/>
          <w14:ligatures w14:val="none"/>
        </w:rPr>
        <w:t>utenti globali. Il nuovo centro R&amp;D di Monaco è la testimonianza del nostro impegno a sviluppare queste esperienze insieme all’Europa, rafforzando partnership e innovazione locale”.</w:t>
      </w:r>
    </w:p>
    <w:p w14:paraId="5C5A146D" w14:textId="06CE8101" w:rsidR="00F759BE" w:rsidRDefault="00F759BE" w:rsidP="00F759BE">
      <w:pPr>
        <w:spacing w:before="100" w:beforeAutospacing="1" w:after="100" w:afterAutospacing="1" w:line="240" w:lineRule="auto"/>
        <w:jc w:val="center"/>
        <w:rPr>
          <w:rFonts w:eastAsia="Times New Roman" w:cs="Times New Roman"/>
          <w:kern w:val="0"/>
          <w:lang w:eastAsia="it-IT"/>
          <w14:ligatures w14:val="none"/>
        </w:rPr>
      </w:pPr>
      <w:r w:rsidRPr="00AA56DF">
        <w:rPr>
          <w:noProof/>
          <w:lang w:val="en-US"/>
        </w:rPr>
        <w:lastRenderedPageBreak/>
        <w:drawing>
          <wp:inline distT="114300" distB="114300" distL="114300" distR="114300" wp14:anchorId="3B37A9F4" wp14:editId="319BD544">
            <wp:extent cx="5071745" cy="3257550"/>
            <wp:effectExtent l="0" t="0" r="0" b="0"/>
            <wp:docPr id="5" name="image1.jpg" descr="Immagine che contiene vestiti, persona, Viso umano, Abbigliamento formale&#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5" name="image1.jpg" descr="Immagine che contiene vestiti, persona, Viso umano, Abbigliamento formale&#10;&#10;Il contenuto generato dall'IA potrebbe non essere corretto."/>
                    <pic:cNvPicPr preferRelativeResize="0"/>
                  </pic:nvPicPr>
                  <pic:blipFill>
                    <a:blip r:embed="rId9"/>
                    <a:srcRect/>
                    <a:stretch>
                      <a:fillRect/>
                    </a:stretch>
                  </pic:blipFill>
                  <pic:spPr>
                    <a:xfrm>
                      <a:off x="0" y="0"/>
                      <a:ext cx="5072049" cy="3257745"/>
                    </a:xfrm>
                    <a:prstGeom prst="rect">
                      <a:avLst/>
                    </a:prstGeom>
                    <a:ln/>
                  </pic:spPr>
                </pic:pic>
              </a:graphicData>
            </a:graphic>
          </wp:inline>
        </w:drawing>
      </w:r>
    </w:p>
    <w:p w14:paraId="3292CA46" w14:textId="1D27E54B" w:rsidR="00F759BE" w:rsidRPr="00AA56DF" w:rsidRDefault="00F759BE" w:rsidP="00F759BE">
      <w:pPr>
        <w:jc w:val="center"/>
        <w:rPr>
          <w:i/>
          <w:sz w:val="20"/>
          <w:szCs w:val="20"/>
          <w:lang w:val="en-US"/>
        </w:rPr>
      </w:pPr>
      <w:r w:rsidRPr="00AA56DF">
        <w:rPr>
          <w:i/>
          <w:sz w:val="20"/>
          <w:szCs w:val="20"/>
          <w:lang w:val="en-US"/>
        </w:rPr>
        <w:t>He Xiaopeng,</w:t>
      </w:r>
      <w:r>
        <w:rPr>
          <w:i/>
          <w:sz w:val="20"/>
          <w:szCs w:val="20"/>
          <w:lang w:val="en-US"/>
        </w:rPr>
        <w:t xml:space="preserve"> </w:t>
      </w:r>
      <w:r w:rsidRPr="00AA56DF">
        <w:rPr>
          <w:i/>
          <w:sz w:val="20"/>
          <w:szCs w:val="20"/>
          <w:lang w:val="en-US"/>
        </w:rPr>
        <w:t xml:space="preserve">Chairman </w:t>
      </w:r>
      <w:r>
        <w:rPr>
          <w:i/>
          <w:sz w:val="20"/>
          <w:szCs w:val="20"/>
          <w:lang w:val="en-US"/>
        </w:rPr>
        <w:t>and</w:t>
      </w:r>
      <w:r w:rsidRPr="00AA56DF">
        <w:rPr>
          <w:i/>
          <w:sz w:val="20"/>
          <w:szCs w:val="20"/>
          <w:lang w:val="en-US"/>
        </w:rPr>
        <w:t xml:space="preserve"> </w:t>
      </w:r>
      <w:r>
        <w:rPr>
          <w:i/>
          <w:sz w:val="20"/>
          <w:szCs w:val="20"/>
          <w:lang w:val="en-US"/>
        </w:rPr>
        <w:t>CEO</w:t>
      </w:r>
      <w:r w:rsidRPr="00AA56DF">
        <w:rPr>
          <w:i/>
          <w:sz w:val="20"/>
          <w:szCs w:val="20"/>
          <w:lang w:val="en-US"/>
        </w:rPr>
        <w:t xml:space="preserve"> XPENG</w:t>
      </w:r>
    </w:p>
    <w:p w14:paraId="2B838B72" w14:textId="71E6F7F4" w:rsidR="00FB4565" w:rsidRDefault="00FB4565" w:rsidP="00FB4565">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Ribadendo la visione globale dell’azienda, </w:t>
      </w:r>
      <w:r w:rsidRPr="00FB4565">
        <w:rPr>
          <w:rFonts w:eastAsia="Times New Roman" w:cs="Times New Roman"/>
          <w:b/>
          <w:bCs/>
          <w:kern w:val="0"/>
          <w:lang w:eastAsia="it-IT"/>
          <w14:ligatures w14:val="none"/>
        </w:rPr>
        <w:t xml:space="preserve">Brian </w:t>
      </w:r>
      <w:proofErr w:type="spellStart"/>
      <w:r w:rsidRPr="00FB4565">
        <w:rPr>
          <w:rFonts w:eastAsia="Times New Roman" w:cs="Times New Roman"/>
          <w:b/>
          <w:bCs/>
          <w:kern w:val="0"/>
          <w:lang w:eastAsia="it-IT"/>
          <w14:ligatures w14:val="none"/>
        </w:rPr>
        <w:t>Gu</w:t>
      </w:r>
      <w:proofErr w:type="spellEnd"/>
      <w:r w:rsidR="005A0B5A">
        <w:rPr>
          <w:rFonts w:eastAsia="Times New Roman" w:cs="Times New Roman"/>
          <w:b/>
          <w:bCs/>
          <w:kern w:val="0"/>
          <w:lang w:eastAsia="it-IT"/>
          <w14:ligatures w14:val="none"/>
        </w:rPr>
        <w:t xml:space="preserve">, Vice Chairman </w:t>
      </w:r>
      <w:r w:rsidR="00485149">
        <w:rPr>
          <w:rFonts w:eastAsia="Times New Roman" w:cs="Times New Roman"/>
          <w:b/>
          <w:bCs/>
          <w:kern w:val="0"/>
          <w:lang w:eastAsia="it-IT"/>
          <w14:ligatures w14:val="none"/>
        </w:rPr>
        <w:t>&amp;</w:t>
      </w:r>
      <w:r w:rsidR="005A0B5A">
        <w:rPr>
          <w:rFonts w:eastAsia="Times New Roman" w:cs="Times New Roman"/>
          <w:b/>
          <w:bCs/>
          <w:kern w:val="0"/>
          <w:lang w:eastAsia="it-IT"/>
          <w14:ligatures w14:val="none"/>
        </w:rPr>
        <w:t xml:space="preserve"> </w:t>
      </w:r>
      <w:proofErr w:type="spellStart"/>
      <w:r w:rsidR="005A0B5A">
        <w:rPr>
          <w:rFonts w:eastAsia="Times New Roman" w:cs="Times New Roman"/>
          <w:b/>
          <w:bCs/>
          <w:kern w:val="0"/>
          <w:lang w:eastAsia="it-IT"/>
          <w14:ligatures w14:val="none"/>
        </w:rPr>
        <w:t>President</w:t>
      </w:r>
      <w:proofErr w:type="spellEnd"/>
      <w:r w:rsidR="005A0B5A">
        <w:rPr>
          <w:rFonts w:eastAsia="Times New Roman" w:cs="Times New Roman"/>
          <w:b/>
          <w:bCs/>
          <w:kern w:val="0"/>
          <w:lang w:eastAsia="it-IT"/>
          <w14:ligatures w14:val="none"/>
        </w:rPr>
        <w:t xml:space="preserve"> XPENG,</w:t>
      </w:r>
      <w:r w:rsidRPr="00FB4565">
        <w:rPr>
          <w:rFonts w:eastAsia="Times New Roman" w:cs="Times New Roman"/>
          <w:kern w:val="0"/>
          <w:lang w:eastAsia="it-IT"/>
          <w14:ligatures w14:val="none"/>
        </w:rPr>
        <w:t xml:space="preserve"> ha aggiunto: “Dal nostro debutto a IAA Mobility 2023 come brand emergente cinese, oggi torniamo come il </w:t>
      </w:r>
      <w:r w:rsidRPr="00FB4565">
        <w:rPr>
          <w:rFonts w:eastAsia="Times New Roman" w:cs="Times New Roman"/>
          <w:b/>
          <w:bCs/>
          <w:kern w:val="0"/>
          <w:lang w:eastAsia="it-IT"/>
          <w14:ligatures w14:val="none"/>
        </w:rPr>
        <w:t>sesto produttore di EV al mondo</w:t>
      </w:r>
      <w:r w:rsidRPr="00FB4565">
        <w:rPr>
          <w:rFonts w:eastAsia="Times New Roman" w:cs="Times New Roman"/>
          <w:kern w:val="0"/>
          <w:lang w:eastAsia="it-IT"/>
          <w14:ligatures w14:val="none"/>
        </w:rPr>
        <w:t>. Serviamo clienti in oltre 46 mercati e continueremo a espanderci globalmente, portando prodotti innovativi e tecnologie intelligenti per accelerare la transizione verso la mobilità sostenibile”.</w:t>
      </w:r>
    </w:p>
    <w:p w14:paraId="531C516F" w14:textId="006CE2E0" w:rsidR="00F759BE" w:rsidRDefault="00F759BE" w:rsidP="00F759BE">
      <w:pPr>
        <w:spacing w:before="100" w:beforeAutospacing="1" w:after="100" w:afterAutospacing="1" w:line="240" w:lineRule="auto"/>
        <w:jc w:val="center"/>
        <w:rPr>
          <w:rFonts w:eastAsia="Times New Roman" w:cs="Times New Roman"/>
          <w:kern w:val="0"/>
          <w:lang w:eastAsia="it-IT"/>
          <w14:ligatures w14:val="none"/>
        </w:rPr>
      </w:pPr>
      <w:r w:rsidRPr="00AA56DF">
        <w:rPr>
          <w:noProof/>
          <w:lang w:val="en-US"/>
        </w:rPr>
        <w:drawing>
          <wp:inline distT="114300" distB="114300" distL="114300" distR="114300" wp14:anchorId="6C484CCA" wp14:editId="5572DF71">
            <wp:extent cx="5062220" cy="3209925"/>
            <wp:effectExtent l="0" t="0" r="5080" b="9525"/>
            <wp:docPr id="8" name="image5.jpg" descr="Immagine che contiene vestiti, Viso umano, persona, uomo&#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8" name="image5.jpg" descr="Immagine che contiene vestiti, Viso umano, persona, uomo&#10;&#10;Il contenuto generato dall'IA potrebbe non essere corretto."/>
                    <pic:cNvPicPr preferRelativeResize="0"/>
                  </pic:nvPicPr>
                  <pic:blipFill>
                    <a:blip r:embed="rId10"/>
                    <a:srcRect/>
                    <a:stretch>
                      <a:fillRect/>
                    </a:stretch>
                  </pic:blipFill>
                  <pic:spPr>
                    <a:xfrm>
                      <a:off x="0" y="0"/>
                      <a:ext cx="5062523" cy="3210117"/>
                    </a:xfrm>
                    <a:prstGeom prst="rect">
                      <a:avLst/>
                    </a:prstGeom>
                    <a:ln/>
                  </pic:spPr>
                </pic:pic>
              </a:graphicData>
            </a:graphic>
          </wp:inline>
        </w:drawing>
      </w:r>
    </w:p>
    <w:p w14:paraId="70895274" w14:textId="0F104029" w:rsidR="00FB4565" w:rsidRPr="00FB4565" w:rsidRDefault="00F759BE" w:rsidP="00F759BE">
      <w:pPr>
        <w:jc w:val="center"/>
        <w:rPr>
          <w:i/>
          <w:sz w:val="20"/>
          <w:szCs w:val="20"/>
          <w:lang w:val="en-US"/>
        </w:rPr>
      </w:pPr>
      <w:r w:rsidRPr="00AA56DF">
        <w:rPr>
          <w:i/>
          <w:sz w:val="20"/>
          <w:szCs w:val="20"/>
          <w:lang w:val="en-US"/>
        </w:rPr>
        <w:t>Brian Gu, Vice Chairman and President XPENG</w:t>
      </w:r>
    </w:p>
    <w:p w14:paraId="5F2D1543" w14:textId="77777777" w:rsidR="00FB4565" w:rsidRPr="00FB4565" w:rsidRDefault="00FB4565" w:rsidP="00FB4565">
      <w:pPr>
        <w:spacing w:before="100" w:beforeAutospacing="1" w:after="100" w:afterAutospacing="1" w:line="240" w:lineRule="auto"/>
        <w:jc w:val="both"/>
        <w:outlineLvl w:val="1"/>
        <w:rPr>
          <w:rFonts w:eastAsia="Times New Roman" w:cs="Times New Roman"/>
          <w:b/>
          <w:bCs/>
          <w:kern w:val="0"/>
          <w:sz w:val="26"/>
          <w:szCs w:val="26"/>
          <w:lang w:eastAsia="it-IT"/>
          <w14:ligatures w14:val="none"/>
        </w:rPr>
      </w:pPr>
      <w:r w:rsidRPr="00FB4565">
        <w:rPr>
          <w:rFonts w:eastAsia="Times New Roman" w:cs="Times New Roman"/>
          <w:b/>
          <w:bCs/>
          <w:kern w:val="0"/>
          <w:sz w:val="26"/>
          <w:szCs w:val="26"/>
          <w:lang w:eastAsia="it-IT"/>
          <w14:ligatures w14:val="none"/>
        </w:rPr>
        <w:lastRenderedPageBreak/>
        <w:t>Radici sempre più forti in Europa</w:t>
      </w:r>
    </w:p>
    <w:p w14:paraId="5F95A58C" w14:textId="3B348DEC" w:rsidR="00FB4565" w:rsidRPr="00FB4565" w:rsidRDefault="00FB4565" w:rsidP="00FB4565">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Il mercato europeo svolge un ruolo fondamentale nella crescita internazionale di XPENG, che ha avviato investimenti significativi per consolidare la propria presenza. A settembre verrà inaugurato il </w:t>
      </w:r>
      <w:r w:rsidRPr="00FB4565">
        <w:rPr>
          <w:rFonts w:eastAsia="Times New Roman" w:cs="Times New Roman"/>
          <w:b/>
          <w:bCs/>
          <w:kern w:val="0"/>
          <w:lang w:eastAsia="it-IT"/>
          <w14:ligatures w14:val="none"/>
        </w:rPr>
        <w:t>primo centro di ricerca europeo a Monaco</w:t>
      </w:r>
      <w:r w:rsidRPr="00FB4565">
        <w:rPr>
          <w:rFonts w:eastAsia="Times New Roman" w:cs="Times New Roman"/>
          <w:kern w:val="0"/>
          <w:lang w:eastAsia="it-IT"/>
          <w14:ligatures w14:val="none"/>
        </w:rPr>
        <w:t xml:space="preserve">, il nono a livello globale </w:t>
      </w:r>
      <w:r w:rsidR="005A0B5A">
        <w:rPr>
          <w:rFonts w:eastAsia="Times New Roman" w:cs="Times New Roman"/>
          <w:kern w:val="0"/>
          <w:lang w:eastAsia="it-IT"/>
          <w14:ligatures w14:val="none"/>
        </w:rPr>
        <w:t xml:space="preserve">che si aggiungerà a quelli </w:t>
      </w:r>
      <w:r w:rsidR="00485149">
        <w:rPr>
          <w:rFonts w:eastAsia="Times New Roman" w:cs="Times New Roman"/>
          <w:kern w:val="0"/>
          <w:lang w:eastAsia="it-IT"/>
          <w14:ligatures w14:val="none"/>
        </w:rPr>
        <w:t>della</w:t>
      </w:r>
      <w:r w:rsidRPr="00FB4565">
        <w:rPr>
          <w:rFonts w:eastAsia="Times New Roman" w:cs="Times New Roman"/>
          <w:kern w:val="0"/>
          <w:lang w:eastAsia="it-IT"/>
          <w14:ligatures w14:val="none"/>
        </w:rPr>
        <w:t xml:space="preserve"> Silicon Valley </w:t>
      </w:r>
      <w:proofErr w:type="gramStart"/>
      <w:r w:rsidRPr="00FB4565">
        <w:rPr>
          <w:rFonts w:eastAsia="Times New Roman" w:cs="Times New Roman"/>
          <w:kern w:val="0"/>
          <w:lang w:eastAsia="it-IT"/>
          <w14:ligatures w14:val="none"/>
        </w:rPr>
        <w:t xml:space="preserve">e </w:t>
      </w:r>
      <w:r w:rsidR="005A0B5A">
        <w:rPr>
          <w:rFonts w:eastAsia="Times New Roman" w:cs="Times New Roman"/>
          <w:kern w:val="0"/>
          <w:lang w:eastAsia="it-IT"/>
          <w14:ligatures w14:val="none"/>
        </w:rPr>
        <w:t xml:space="preserve"> </w:t>
      </w:r>
      <w:r w:rsidRPr="00FB4565">
        <w:rPr>
          <w:rFonts w:eastAsia="Times New Roman" w:cs="Times New Roman"/>
          <w:kern w:val="0"/>
          <w:lang w:eastAsia="it-IT"/>
          <w14:ligatures w14:val="none"/>
        </w:rPr>
        <w:t>San</w:t>
      </w:r>
      <w:proofErr w:type="gramEnd"/>
      <w:r w:rsidRPr="00FB4565">
        <w:rPr>
          <w:rFonts w:eastAsia="Times New Roman" w:cs="Times New Roman"/>
          <w:kern w:val="0"/>
          <w:lang w:eastAsia="it-IT"/>
          <w14:ligatures w14:val="none"/>
        </w:rPr>
        <w:t xml:space="preserve"> Diego. L’hub tedesco permetterà di avvicinarsi agli utenti europei e di recepirne le esigenze nello sviluppo delle soluzioni di </w:t>
      </w:r>
      <w:r w:rsidR="005A0B5A">
        <w:rPr>
          <w:rFonts w:eastAsia="Times New Roman" w:cs="Times New Roman"/>
          <w:kern w:val="0"/>
          <w:lang w:eastAsia="it-IT"/>
          <w14:ligatures w14:val="none"/>
        </w:rPr>
        <w:t>trasporto</w:t>
      </w:r>
      <w:r w:rsidRPr="00FB4565">
        <w:rPr>
          <w:rFonts w:eastAsia="Times New Roman" w:cs="Times New Roman"/>
          <w:kern w:val="0"/>
          <w:lang w:eastAsia="it-IT"/>
          <w14:ligatures w14:val="none"/>
        </w:rPr>
        <w:t xml:space="preserve"> future.</w:t>
      </w:r>
    </w:p>
    <w:p w14:paraId="1FB1C4C3" w14:textId="0F22A082" w:rsidR="00FB4565" w:rsidRPr="00FB4565" w:rsidRDefault="00FB4565" w:rsidP="00F759BE">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Le performance in Europa riflettono il crescente riconoscimento del marchio. XPENG guida le vendite BEV di fascia medio-alta tra i </w:t>
      </w:r>
      <w:proofErr w:type="gramStart"/>
      <w:r w:rsidRPr="00FB4565">
        <w:rPr>
          <w:rFonts w:eastAsia="Times New Roman" w:cs="Times New Roman"/>
          <w:kern w:val="0"/>
          <w:lang w:eastAsia="it-IT"/>
          <w14:ligatures w14:val="none"/>
        </w:rPr>
        <w:t>brand</w:t>
      </w:r>
      <w:proofErr w:type="gramEnd"/>
      <w:r w:rsidRPr="00FB4565">
        <w:rPr>
          <w:rFonts w:eastAsia="Times New Roman" w:cs="Times New Roman"/>
          <w:kern w:val="0"/>
          <w:lang w:eastAsia="it-IT"/>
          <w14:ligatures w14:val="none"/>
        </w:rPr>
        <w:t xml:space="preserve"> cinesi e continua a rafforzare la propria reputazione presso gli utenti. Secondo l’ultima indagine pubblicata a luglio 2025 dalla società tedesca di ricerca di mercato </w:t>
      </w:r>
      <w:r w:rsidRPr="00FB4565">
        <w:rPr>
          <w:rFonts w:eastAsia="Times New Roman" w:cs="Times New Roman"/>
          <w:b/>
          <w:bCs/>
          <w:kern w:val="0"/>
          <w:lang w:eastAsia="it-IT"/>
          <w14:ligatures w14:val="none"/>
        </w:rPr>
        <w:t>USCALE</w:t>
      </w:r>
      <w:r w:rsidRPr="00FB4565">
        <w:rPr>
          <w:rFonts w:eastAsia="Times New Roman" w:cs="Times New Roman"/>
          <w:kern w:val="0"/>
          <w:lang w:eastAsia="it-IT"/>
          <w14:ligatures w14:val="none"/>
        </w:rPr>
        <w:t xml:space="preserve">, XPENG è il primo marchio cinese a conquistare la vetta del </w:t>
      </w:r>
      <w:r w:rsidRPr="00FB4565">
        <w:rPr>
          <w:rFonts w:eastAsia="Times New Roman" w:cs="Times New Roman"/>
          <w:b/>
          <w:bCs/>
          <w:kern w:val="0"/>
          <w:lang w:eastAsia="it-IT"/>
          <w14:ligatures w14:val="none"/>
        </w:rPr>
        <w:t>Net Promoter Score (NPS)</w:t>
      </w:r>
      <w:r w:rsidRPr="00FB4565">
        <w:rPr>
          <w:rFonts w:eastAsia="Times New Roman" w:cs="Times New Roman"/>
          <w:kern w:val="0"/>
          <w:lang w:eastAsia="it-IT"/>
          <w14:ligatures w14:val="none"/>
        </w:rPr>
        <w:t>, con un indice dell’81%, ben oltre la media di settore, a conferma della fedeltà e soddisfazione della clientela nei mercati DACH (Germania, Austria e Svizzera).</w:t>
      </w:r>
    </w:p>
    <w:p w14:paraId="01D61D19" w14:textId="77777777" w:rsidR="00FB4565" w:rsidRPr="00FB4565" w:rsidRDefault="00FB4565" w:rsidP="00FB4565">
      <w:pPr>
        <w:spacing w:before="100" w:beforeAutospacing="1" w:after="100" w:afterAutospacing="1" w:line="240" w:lineRule="auto"/>
        <w:jc w:val="both"/>
        <w:outlineLvl w:val="1"/>
        <w:rPr>
          <w:rFonts w:eastAsia="Times New Roman" w:cs="Times New Roman"/>
          <w:b/>
          <w:bCs/>
          <w:kern w:val="0"/>
          <w:sz w:val="26"/>
          <w:szCs w:val="26"/>
          <w:lang w:eastAsia="it-IT"/>
          <w14:ligatures w14:val="none"/>
        </w:rPr>
      </w:pPr>
      <w:r w:rsidRPr="00FB4565">
        <w:rPr>
          <w:rFonts w:eastAsia="Times New Roman" w:cs="Times New Roman"/>
          <w:b/>
          <w:bCs/>
          <w:kern w:val="0"/>
          <w:sz w:val="26"/>
          <w:szCs w:val="26"/>
          <w:lang w:eastAsia="it-IT"/>
          <w14:ligatures w14:val="none"/>
        </w:rPr>
        <w:t>Guidare il futuro con un’AI completa</w:t>
      </w:r>
    </w:p>
    <w:p w14:paraId="0E26FAA9" w14:textId="77777777" w:rsidR="00FB4565" w:rsidRPr="00FB4565" w:rsidRDefault="00FB4565" w:rsidP="00FB4565">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Alla base della strategia XPENG vi è un sistema </w:t>
      </w:r>
      <w:proofErr w:type="gramStart"/>
      <w:r w:rsidRPr="00FB4565">
        <w:rPr>
          <w:rFonts w:eastAsia="Times New Roman" w:cs="Times New Roman"/>
          <w:kern w:val="0"/>
          <w:lang w:eastAsia="it-IT"/>
          <w14:ligatures w14:val="none"/>
        </w:rPr>
        <w:t>AI</w:t>
      </w:r>
      <w:proofErr w:type="gramEnd"/>
      <w:r w:rsidRPr="00FB4565">
        <w:rPr>
          <w:rFonts w:eastAsia="Times New Roman" w:cs="Times New Roman"/>
          <w:kern w:val="0"/>
          <w:lang w:eastAsia="it-IT"/>
          <w14:ligatures w14:val="none"/>
        </w:rPr>
        <w:t xml:space="preserve"> sviluppato internamente, che alimenta ogni dimensione dell’ecosistema di mobilità dell’azienda: dalle auto intelligenti ai veicoli volanti, fino alla robotica umanoide.</w:t>
      </w:r>
    </w:p>
    <w:p w14:paraId="086AF02E" w14:textId="77777777" w:rsidR="00FB4565" w:rsidRPr="00FB4565" w:rsidRDefault="00FB4565" w:rsidP="00FB4565">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L’architettura AI integra cloud, veicolo, potenza di calcolo e hardware. Grazie a un’infrastruttura centralizzata e a un’architettura di controllo zonale, XPENG ottiene una perfetta sinergia hardware-software.</w:t>
      </w:r>
    </w:p>
    <w:p w14:paraId="098CC378" w14:textId="77777777" w:rsidR="00FB4565" w:rsidRDefault="00FB4565" w:rsidP="00FB4565">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Su queste basi, XPENG punta a produrre in serie entro il 2026 </w:t>
      </w:r>
      <w:r w:rsidRPr="00FB4565">
        <w:rPr>
          <w:rFonts w:eastAsia="Times New Roman" w:cs="Times New Roman"/>
          <w:b/>
          <w:bCs/>
          <w:kern w:val="0"/>
          <w:lang w:eastAsia="it-IT"/>
          <w14:ligatures w14:val="none"/>
        </w:rPr>
        <w:t>veicoli a guida autonoma di livello L4</w:t>
      </w:r>
      <w:r w:rsidRPr="00FB4565">
        <w:rPr>
          <w:rFonts w:eastAsia="Times New Roman" w:cs="Times New Roman"/>
          <w:kern w:val="0"/>
          <w:lang w:eastAsia="it-IT"/>
          <w14:ligatures w14:val="none"/>
        </w:rPr>
        <w:t xml:space="preserve"> e ad avviare in Cina i test dei </w:t>
      </w:r>
      <w:proofErr w:type="spellStart"/>
      <w:r w:rsidRPr="00FB4565">
        <w:rPr>
          <w:rFonts w:eastAsia="Times New Roman" w:cs="Times New Roman"/>
          <w:b/>
          <w:bCs/>
          <w:kern w:val="0"/>
          <w:lang w:eastAsia="it-IT"/>
          <w14:ligatures w14:val="none"/>
        </w:rPr>
        <w:t>Robotaxi</w:t>
      </w:r>
      <w:proofErr w:type="spellEnd"/>
      <w:r w:rsidRPr="00FB4565">
        <w:rPr>
          <w:rFonts w:eastAsia="Times New Roman" w:cs="Times New Roman"/>
          <w:kern w:val="0"/>
          <w:lang w:eastAsia="it-IT"/>
          <w14:ligatures w14:val="none"/>
        </w:rPr>
        <w:t xml:space="preserve">. Parallelamente, il sistema di guida intelligente </w:t>
      </w:r>
      <w:r w:rsidRPr="00FB4565">
        <w:rPr>
          <w:rFonts w:eastAsia="Times New Roman" w:cs="Times New Roman"/>
          <w:b/>
          <w:bCs/>
          <w:kern w:val="0"/>
          <w:lang w:eastAsia="it-IT"/>
          <w14:ligatures w14:val="none"/>
        </w:rPr>
        <w:t>NGP</w:t>
      </w:r>
      <w:r w:rsidRPr="00FB4565">
        <w:rPr>
          <w:rFonts w:eastAsia="Times New Roman" w:cs="Times New Roman"/>
          <w:kern w:val="0"/>
          <w:lang w:eastAsia="it-IT"/>
          <w14:ligatures w14:val="none"/>
        </w:rPr>
        <w:t xml:space="preserve"> sta entrando nella fase di adattamento globale, con l’obiettivo di offrire esperienze avanzate agli utenti internazionali entro il quarto trimestre 2026.</w:t>
      </w:r>
    </w:p>
    <w:p w14:paraId="78339341" w14:textId="1C7E38D7" w:rsidR="00FB4565" w:rsidRPr="00FB4565" w:rsidRDefault="00F759BE" w:rsidP="00F759BE">
      <w:pPr>
        <w:spacing w:before="100" w:beforeAutospacing="1" w:after="100" w:afterAutospacing="1" w:line="240" w:lineRule="auto"/>
        <w:jc w:val="center"/>
        <w:rPr>
          <w:rFonts w:eastAsia="Times New Roman" w:cs="Times New Roman"/>
          <w:kern w:val="0"/>
          <w:lang w:eastAsia="it-IT"/>
          <w14:ligatures w14:val="none"/>
        </w:rPr>
      </w:pPr>
      <w:r w:rsidRPr="00AA56DF">
        <w:rPr>
          <w:noProof/>
          <w:lang w:val="en-US"/>
        </w:rPr>
        <w:lastRenderedPageBreak/>
        <w:drawing>
          <wp:inline distT="114300" distB="114300" distL="114300" distR="114300" wp14:anchorId="6BF7E0EA" wp14:editId="1B1CF336">
            <wp:extent cx="5638800" cy="4181475"/>
            <wp:effectExtent l="0" t="0" r="0" b="9525"/>
            <wp:docPr id="6" name="image9.jpg" descr="Immagine che contiene testo, Veicolo terrestre, veicolo, ruota&#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6" name="image9.jpg" descr="Immagine che contiene testo, Veicolo terrestre, veicolo, ruota&#10;&#10;Il contenuto generato dall'IA potrebbe non essere corretto."/>
                    <pic:cNvPicPr preferRelativeResize="0"/>
                  </pic:nvPicPr>
                  <pic:blipFill>
                    <a:blip r:embed="rId11"/>
                    <a:srcRect/>
                    <a:stretch>
                      <a:fillRect/>
                    </a:stretch>
                  </pic:blipFill>
                  <pic:spPr>
                    <a:xfrm>
                      <a:off x="0" y="0"/>
                      <a:ext cx="5638800" cy="4181475"/>
                    </a:xfrm>
                    <a:prstGeom prst="rect">
                      <a:avLst/>
                    </a:prstGeom>
                    <a:ln/>
                  </pic:spPr>
                </pic:pic>
              </a:graphicData>
            </a:graphic>
          </wp:inline>
        </w:drawing>
      </w:r>
    </w:p>
    <w:p w14:paraId="6DA51B72" w14:textId="77777777" w:rsidR="00FB4565" w:rsidRPr="00FB4565" w:rsidRDefault="00FB4565" w:rsidP="00FB4565">
      <w:pPr>
        <w:spacing w:before="100" w:beforeAutospacing="1" w:after="100" w:afterAutospacing="1" w:line="240" w:lineRule="auto"/>
        <w:jc w:val="both"/>
        <w:outlineLvl w:val="1"/>
        <w:rPr>
          <w:rFonts w:eastAsia="Times New Roman" w:cs="Times New Roman"/>
          <w:b/>
          <w:bCs/>
          <w:kern w:val="0"/>
          <w:sz w:val="26"/>
          <w:szCs w:val="26"/>
          <w:lang w:eastAsia="it-IT"/>
          <w14:ligatures w14:val="none"/>
        </w:rPr>
      </w:pPr>
      <w:r w:rsidRPr="00FB4565">
        <w:rPr>
          <w:rFonts w:eastAsia="Times New Roman" w:cs="Times New Roman"/>
          <w:b/>
          <w:bCs/>
          <w:kern w:val="0"/>
          <w:sz w:val="26"/>
          <w:szCs w:val="26"/>
          <w:lang w:eastAsia="it-IT"/>
          <w14:ligatures w14:val="none"/>
        </w:rPr>
        <w:t>Un ecosistema di mobilità AI completo</w:t>
      </w:r>
    </w:p>
    <w:p w14:paraId="721AE7E9" w14:textId="77777777" w:rsidR="00FB4565" w:rsidRPr="00FB4565" w:rsidRDefault="00FB4565" w:rsidP="00FB4565">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La visione di XPENG prende forma in un portafoglio prodotti diversificato, protagonista a </w:t>
      </w:r>
      <w:r w:rsidRPr="00FB4565">
        <w:rPr>
          <w:rFonts w:eastAsia="Times New Roman" w:cs="Times New Roman"/>
          <w:b/>
          <w:bCs/>
          <w:kern w:val="0"/>
          <w:lang w:eastAsia="it-IT"/>
          <w14:ligatures w14:val="none"/>
        </w:rPr>
        <w:t>IAA Monaco 2025</w:t>
      </w:r>
      <w:r w:rsidRPr="00FB4565">
        <w:rPr>
          <w:rFonts w:eastAsia="Times New Roman" w:cs="Times New Roman"/>
          <w:kern w:val="0"/>
          <w:lang w:eastAsia="it-IT"/>
          <w14:ligatures w14:val="none"/>
        </w:rPr>
        <w:t xml:space="preserve">. I visitatori possono scoprire cinque modelli, tra cui i SUV </w:t>
      </w:r>
      <w:r w:rsidRPr="00FB4565">
        <w:rPr>
          <w:rFonts w:eastAsia="Times New Roman" w:cs="Times New Roman"/>
          <w:b/>
          <w:bCs/>
          <w:kern w:val="0"/>
          <w:lang w:eastAsia="it-IT"/>
          <w14:ligatures w14:val="none"/>
        </w:rPr>
        <w:t>New G6</w:t>
      </w:r>
      <w:r w:rsidRPr="00FB4565">
        <w:rPr>
          <w:rFonts w:eastAsia="Times New Roman" w:cs="Times New Roman"/>
          <w:kern w:val="0"/>
          <w:lang w:eastAsia="it-IT"/>
          <w14:ligatures w14:val="none"/>
        </w:rPr>
        <w:t xml:space="preserve"> e </w:t>
      </w:r>
      <w:r w:rsidRPr="00FB4565">
        <w:rPr>
          <w:rFonts w:eastAsia="Times New Roman" w:cs="Times New Roman"/>
          <w:b/>
          <w:bCs/>
          <w:kern w:val="0"/>
          <w:lang w:eastAsia="it-IT"/>
          <w14:ligatures w14:val="none"/>
        </w:rPr>
        <w:t>G9</w:t>
      </w:r>
      <w:r w:rsidRPr="00FB4565">
        <w:rPr>
          <w:rFonts w:eastAsia="Times New Roman" w:cs="Times New Roman"/>
          <w:kern w:val="0"/>
          <w:lang w:eastAsia="it-IT"/>
          <w14:ligatures w14:val="none"/>
        </w:rPr>
        <w:t xml:space="preserve">, l’MPV </w:t>
      </w:r>
      <w:r w:rsidRPr="00FB4565">
        <w:rPr>
          <w:rFonts w:eastAsia="Times New Roman" w:cs="Times New Roman"/>
          <w:b/>
          <w:bCs/>
          <w:kern w:val="0"/>
          <w:lang w:eastAsia="it-IT"/>
          <w14:ligatures w14:val="none"/>
        </w:rPr>
        <w:t>X9</w:t>
      </w:r>
      <w:r w:rsidRPr="00FB4565">
        <w:rPr>
          <w:rFonts w:eastAsia="Times New Roman" w:cs="Times New Roman"/>
          <w:kern w:val="0"/>
          <w:lang w:eastAsia="it-IT"/>
          <w14:ligatures w14:val="none"/>
        </w:rPr>
        <w:t xml:space="preserve"> e la berlina </w:t>
      </w:r>
      <w:r w:rsidRPr="00FB4565">
        <w:rPr>
          <w:rFonts w:eastAsia="Times New Roman" w:cs="Times New Roman"/>
          <w:b/>
          <w:bCs/>
          <w:kern w:val="0"/>
          <w:lang w:eastAsia="it-IT"/>
          <w14:ligatures w14:val="none"/>
        </w:rPr>
        <w:t>P7+</w:t>
      </w:r>
      <w:r w:rsidRPr="00FB4565">
        <w:rPr>
          <w:rFonts w:eastAsia="Times New Roman" w:cs="Times New Roman"/>
          <w:kern w:val="0"/>
          <w:lang w:eastAsia="it-IT"/>
          <w14:ligatures w14:val="none"/>
        </w:rPr>
        <w:t>, il primo veicolo al mondo “definito dall’AI”, presto disponibile anche in Europa.</w:t>
      </w:r>
    </w:p>
    <w:p w14:paraId="0D3FCD75" w14:textId="77777777" w:rsidR="00FB4565" w:rsidRDefault="00FB4565" w:rsidP="00FB4565">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Il modello di punta è la </w:t>
      </w:r>
      <w:r w:rsidRPr="00FB4565">
        <w:rPr>
          <w:rFonts w:eastAsia="Times New Roman" w:cs="Times New Roman"/>
          <w:b/>
          <w:bCs/>
          <w:kern w:val="0"/>
          <w:lang w:eastAsia="it-IT"/>
          <w14:ligatures w14:val="none"/>
        </w:rPr>
        <w:t>Next P7</w:t>
      </w:r>
      <w:r w:rsidRPr="00FB4565">
        <w:rPr>
          <w:rFonts w:eastAsia="Times New Roman" w:cs="Times New Roman"/>
          <w:kern w:val="0"/>
          <w:lang w:eastAsia="it-IT"/>
          <w14:ligatures w14:val="none"/>
        </w:rPr>
        <w:t xml:space="preserve">, una berlina sportiva rivoluzionaria che combina design originale e futuristico, prestazioni da supercar e autonomia eccezionale. Con 593 CV, accelera da 0 a 100 km/h in 3,7 secondi, raggiunge 230 km/h e ha stabilito un primato di resistenza percorrendo </w:t>
      </w:r>
      <w:r w:rsidRPr="00FB4565">
        <w:rPr>
          <w:rFonts w:eastAsia="Times New Roman" w:cs="Times New Roman"/>
          <w:b/>
          <w:bCs/>
          <w:kern w:val="0"/>
          <w:lang w:eastAsia="it-IT"/>
          <w14:ligatures w14:val="none"/>
        </w:rPr>
        <w:t>3.961 km in 24 ore</w:t>
      </w:r>
      <w:r w:rsidRPr="00FB4565">
        <w:rPr>
          <w:rFonts w:eastAsia="Times New Roman" w:cs="Times New Roman"/>
          <w:kern w:val="0"/>
          <w:lang w:eastAsia="it-IT"/>
          <w14:ligatures w14:val="none"/>
        </w:rPr>
        <w:t>, record mondiale per un veicolo elettrico di serie.</w:t>
      </w:r>
    </w:p>
    <w:p w14:paraId="0DB3FB86" w14:textId="4CC50DB5" w:rsidR="006A2DB2" w:rsidRPr="00FB4565" w:rsidRDefault="006A2DB2" w:rsidP="00485149">
      <w:pPr>
        <w:spacing w:before="100" w:beforeAutospacing="1" w:after="100" w:afterAutospacing="1" w:line="240" w:lineRule="auto"/>
        <w:jc w:val="center"/>
        <w:rPr>
          <w:rFonts w:eastAsia="Times New Roman" w:cs="Times New Roman"/>
          <w:kern w:val="0"/>
          <w:lang w:eastAsia="it-IT"/>
          <w14:ligatures w14:val="none"/>
        </w:rPr>
      </w:pPr>
      <w:r>
        <w:rPr>
          <w:noProof/>
        </w:rPr>
        <w:lastRenderedPageBreak/>
        <w:drawing>
          <wp:inline distT="114300" distB="114300" distL="114300" distR="114300" wp14:anchorId="3EABC447" wp14:editId="4FC7ED5C">
            <wp:extent cx="5414645" cy="4143375"/>
            <wp:effectExtent l="0" t="0" r="0" b="9525"/>
            <wp:docPr id="12" name="image10.jpg" descr="Immagine che contiene Veicolo terrestre, testo, veicolo, ruota&#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12" name="image10.jpg" descr="Immagine che contiene Veicolo terrestre, testo, veicolo, ruota&#10;&#10;Il contenuto generato dall'IA potrebbe non essere corretto."/>
                    <pic:cNvPicPr preferRelativeResize="0"/>
                  </pic:nvPicPr>
                  <pic:blipFill>
                    <a:blip r:embed="rId12"/>
                    <a:srcRect/>
                    <a:stretch>
                      <a:fillRect/>
                    </a:stretch>
                  </pic:blipFill>
                  <pic:spPr>
                    <a:xfrm>
                      <a:off x="0" y="0"/>
                      <a:ext cx="5414983" cy="4143634"/>
                    </a:xfrm>
                    <a:prstGeom prst="rect">
                      <a:avLst/>
                    </a:prstGeom>
                    <a:ln/>
                  </pic:spPr>
                </pic:pic>
              </a:graphicData>
            </a:graphic>
          </wp:inline>
        </w:drawing>
      </w:r>
    </w:p>
    <w:p w14:paraId="63B9C610" w14:textId="77777777" w:rsidR="00FB4565" w:rsidRDefault="00FB4565" w:rsidP="00FB4565">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XPENG ridefinisce anche il cielo con la controllata </w:t>
      </w:r>
      <w:r w:rsidRPr="00FB4565">
        <w:rPr>
          <w:rFonts w:eastAsia="Times New Roman" w:cs="Times New Roman"/>
          <w:b/>
          <w:bCs/>
          <w:kern w:val="0"/>
          <w:lang w:eastAsia="it-IT"/>
          <w14:ligatures w14:val="none"/>
        </w:rPr>
        <w:t>XPENG AEROHT</w:t>
      </w:r>
      <w:r w:rsidRPr="00FB4565">
        <w:rPr>
          <w:rFonts w:eastAsia="Times New Roman" w:cs="Times New Roman"/>
          <w:kern w:val="0"/>
          <w:lang w:eastAsia="it-IT"/>
          <w14:ligatures w14:val="none"/>
        </w:rPr>
        <w:t xml:space="preserve">, che da 12 anni sviluppa prototipi di auto volanti. A ottobre il modello modulare </w:t>
      </w:r>
      <w:r w:rsidRPr="00FB4565">
        <w:rPr>
          <w:rFonts w:eastAsia="Times New Roman" w:cs="Times New Roman"/>
          <w:b/>
          <w:bCs/>
          <w:kern w:val="0"/>
          <w:lang w:eastAsia="it-IT"/>
          <w14:ligatures w14:val="none"/>
        </w:rPr>
        <w:t>“Land Aircraft Carrier”</w:t>
      </w:r>
      <w:r w:rsidRPr="00FB4565">
        <w:rPr>
          <w:rFonts w:eastAsia="Times New Roman" w:cs="Times New Roman"/>
          <w:kern w:val="0"/>
          <w:lang w:eastAsia="it-IT"/>
          <w14:ligatures w14:val="none"/>
        </w:rPr>
        <w:t xml:space="preserve"> compirà il suo primo volo internazionale a Dubai. Con 5.000 preordini, la produzione in serie è prevista per la fine del 2026, con l’ambizione di diventare il principale produttore mondiale di veicoli volanti.</w:t>
      </w:r>
    </w:p>
    <w:p w14:paraId="237ACA9E" w14:textId="1D515D7F" w:rsidR="006A2DB2" w:rsidRPr="00FB4565" w:rsidRDefault="006A2DB2" w:rsidP="006A2DB2">
      <w:pPr>
        <w:spacing w:before="100" w:beforeAutospacing="1" w:after="100" w:afterAutospacing="1" w:line="240" w:lineRule="auto"/>
        <w:jc w:val="center"/>
        <w:rPr>
          <w:rFonts w:eastAsia="Times New Roman" w:cs="Times New Roman"/>
          <w:kern w:val="0"/>
          <w:lang w:eastAsia="it-IT"/>
          <w14:ligatures w14:val="none"/>
        </w:rPr>
      </w:pPr>
      <w:r>
        <w:rPr>
          <w:noProof/>
        </w:rPr>
        <w:lastRenderedPageBreak/>
        <w:drawing>
          <wp:inline distT="114300" distB="114300" distL="114300" distR="114300" wp14:anchorId="557C8F2E" wp14:editId="28913BCD">
            <wp:extent cx="4841710" cy="3411424"/>
            <wp:effectExtent l="0" t="0" r="0" b="0"/>
            <wp:docPr id="2" name="image2.jpg" descr="Immagine che contiene ruota, veicolo, Veicolo terrestre, Progettazione di automobili&#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2" name="image2.jpg" descr="Immagine che contiene ruota, veicolo, Veicolo terrestre, Progettazione di automobili&#10;&#10;Il contenuto generato dall'IA potrebbe non essere corretto."/>
                    <pic:cNvPicPr preferRelativeResize="0"/>
                  </pic:nvPicPr>
                  <pic:blipFill>
                    <a:blip r:embed="rId13"/>
                    <a:srcRect/>
                    <a:stretch>
                      <a:fillRect/>
                    </a:stretch>
                  </pic:blipFill>
                  <pic:spPr>
                    <a:xfrm>
                      <a:off x="0" y="0"/>
                      <a:ext cx="4841710" cy="3411424"/>
                    </a:xfrm>
                    <a:prstGeom prst="rect">
                      <a:avLst/>
                    </a:prstGeom>
                    <a:ln/>
                  </pic:spPr>
                </pic:pic>
              </a:graphicData>
            </a:graphic>
          </wp:inline>
        </w:drawing>
      </w:r>
    </w:p>
    <w:p w14:paraId="68F0355E" w14:textId="40C8B976" w:rsidR="00FB4565" w:rsidRDefault="00FB4565" w:rsidP="00FB4565">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Oltre alle auto e </w:t>
      </w:r>
      <w:r w:rsidR="00A13EAB">
        <w:rPr>
          <w:rFonts w:eastAsia="Times New Roman" w:cs="Times New Roman"/>
          <w:kern w:val="0"/>
          <w:lang w:eastAsia="it-IT"/>
          <w14:ligatures w14:val="none"/>
        </w:rPr>
        <w:t xml:space="preserve">ai </w:t>
      </w:r>
      <w:proofErr w:type="spellStart"/>
      <w:r w:rsidR="00A13EAB">
        <w:rPr>
          <w:rFonts w:eastAsia="Times New Roman" w:cs="Times New Roman"/>
          <w:kern w:val="0"/>
          <w:lang w:eastAsia="it-IT"/>
          <w14:ligatures w14:val="none"/>
        </w:rPr>
        <w:t>flying</w:t>
      </w:r>
      <w:proofErr w:type="spellEnd"/>
      <w:r w:rsidR="00A13EAB">
        <w:rPr>
          <w:rFonts w:eastAsia="Times New Roman" w:cs="Times New Roman"/>
          <w:kern w:val="0"/>
          <w:lang w:eastAsia="it-IT"/>
          <w14:ligatures w14:val="none"/>
        </w:rPr>
        <w:t xml:space="preserve"> </w:t>
      </w:r>
      <w:proofErr w:type="spellStart"/>
      <w:r w:rsidR="00A13EAB">
        <w:rPr>
          <w:rFonts w:eastAsia="Times New Roman" w:cs="Times New Roman"/>
          <w:kern w:val="0"/>
          <w:lang w:eastAsia="it-IT"/>
          <w14:ligatures w14:val="none"/>
        </w:rPr>
        <w:t>vehicles</w:t>
      </w:r>
      <w:proofErr w:type="spellEnd"/>
      <w:r w:rsidRPr="00FB4565">
        <w:rPr>
          <w:rFonts w:eastAsia="Times New Roman" w:cs="Times New Roman"/>
          <w:kern w:val="0"/>
          <w:lang w:eastAsia="it-IT"/>
          <w14:ligatures w14:val="none"/>
        </w:rPr>
        <w:t xml:space="preserve">, XPENG estende la mobilità intelligente anche alla robotica. Il robot umanoide </w:t>
      </w:r>
      <w:r w:rsidRPr="00FB4565">
        <w:rPr>
          <w:rFonts w:eastAsia="Times New Roman" w:cs="Times New Roman"/>
          <w:b/>
          <w:bCs/>
          <w:kern w:val="0"/>
          <w:lang w:eastAsia="it-IT"/>
          <w14:ligatures w14:val="none"/>
        </w:rPr>
        <w:t>IRON</w:t>
      </w:r>
      <w:r w:rsidRPr="00FB4565">
        <w:rPr>
          <w:rFonts w:eastAsia="Times New Roman" w:cs="Times New Roman"/>
          <w:kern w:val="0"/>
          <w:lang w:eastAsia="it-IT"/>
          <w14:ligatures w14:val="none"/>
        </w:rPr>
        <w:t>, sviluppato in cinque anni e sei generazioni, è già in fase di addestramento in contesti industriali e avvierà la produzione di serie nel 2026. Il prossimo modello di robot umanoide sarà invece presentato nel quarto trimestre di quest’anno.</w:t>
      </w:r>
    </w:p>
    <w:p w14:paraId="19D9376F" w14:textId="0EC606B0" w:rsidR="006A2DB2" w:rsidRPr="00FB4565" w:rsidRDefault="006A2DB2" w:rsidP="006A2DB2">
      <w:pPr>
        <w:spacing w:before="100" w:beforeAutospacing="1" w:after="100" w:afterAutospacing="1" w:line="240" w:lineRule="auto"/>
        <w:jc w:val="center"/>
        <w:rPr>
          <w:rFonts w:eastAsia="Times New Roman" w:cs="Times New Roman"/>
          <w:kern w:val="0"/>
          <w:lang w:eastAsia="it-IT"/>
          <w14:ligatures w14:val="none"/>
        </w:rPr>
      </w:pPr>
      <w:r>
        <w:rPr>
          <w:b/>
          <w:noProof/>
        </w:rPr>
        <w:drawing>
          <wp:inline distT="114300" distB="114300" distL="114300" distR="114300" wp14:anchorId="5DFB3F3D" wp14:editId="2A4771F6">
            <wp:extent cx="4822576" cy="3195799"/>
            <wp:effectExtent l="0" t="0" r="0" b="0"/>
            <wp:docPr id="4" name="image3.jpg" descr="Immagine che contiene veicolo, Veicolo terrestre, giocattolo, automobile&#10;&#10;Il contenuto generato dall'IA potrebbe non essere corretto."/>
            <wp:cNvGraphicFramePr/>
            <a:graphic xmlns:a="http://schemas.openxmlformats.org/drawingml/2006/main">
              <a:graphicData uri="http://schemas.openxmlformats.org/drawingml/2006/picture">
                <pic:pic xmlns:pic="http://schemas.openxmlformats.org/drawingml/2006/picture">
                  <pic:nvPicPr>
                    <pic:cNvPr id="4" name="image3.jpg" descr="Immagine che contiene veicolo, Veicolo terrestre, giocattolo, automobile&#10;&#10;Il contenuto generato dall'IA potrebbe non essere corretto."/>
                    <pic:cNvPicPr preferRelativeResize="0"/>
                  </pic:nvPicPr>
                  <pic:blipFill>
                    <a:blip r:embed="rId14"/>
                    <a:srcRect/>
                    <a:stretch>
                      <a:fillRect/>
                    </a:stretch>
                  </pic:blipFill>
                  <pic:spPr>
                    <a:xfrm>
                      <a:off x="0" y="0"/>
                      <a:ext cx="4822576" cy="3195799"/>
                    </a:xfrm>
                    <a:prstGeom prst="rect">
                      <a:avLst/>
                    </a:prstGeom>
                    <a:ln/>
                  </pic:spPr>
                </pic:pic>
              </a:graphicData>
            </a:graphic>
          </wp:inline>
        </w:drawing>
      </w:r>
    </w:p>
    <w:p w14:paraId="779502BC" w14:textId="77777777" w:rsidR="00485149" w:rsidRDefault="00485149">
      <w:pPr>
        <w:rPr>
          <w:rFonts w:eastAsia="Times New Roman" w:cs="Times New Roman"/>
          <w:b/>
          <w:bCs/>
          <w:kern w:val="0"/>
          <w:sz w:val="26"/>
          <w:szCs w:val="26"/>
          <w:lang w:eastAsia="it-IT"/>
          <w14:ligatures w14:val="none"/>
        </w:rPr>
      </w:pPr>
      <w:r>
        <w:rPr>
          <w:rFonts w:eastAsia="Times New Roman" w:cs="Times New Roman"/>
          <w:b/>
          <w:bCs/>
          <w:kern w:val="0"/>
          <w:sz w:val="26"/>
          <w:szCs w:val="26"/>
          <w:lang w:eastAsia="it-IT"/>
          <w14:ligatures w14:val="none"/>
        </w:rPr>
        <w:br w:type="page"/>
      </w:r>
    </w:p>
    <w:p w14:paraId="5989082F" w14:textId="43E9B36C" w:rsidR="00FB4565" w:rsidRPr="00FB4565" w:rsidRDefault="00FB4565" w:rsidP="00F759BE">
      <w:pPr>
        <w:spacing w:after="0" w:line="240" w:lineRule="auto"/>
        <w:jc w:val="both"/>
        <w:rPr>
          <w:rFonts w:eastAsia="Times New Roman" w:cs="Times New Roman"/>
          <w:kern w:val="0"/>
          <w:lang w:eastAsia="it-IT"/>
          <w14:ligatures w14:val="none"/>
        </w:rPr>
      </w:pPr>
      <w:r w:rsidRPr="00FB4565">
        <w:rPr>
          <w:rFonts w:eastAsia="Times New Roman" w:cs="Times New Roman"/>
          <w:b/>
          <w:bCs/>
          <w:kern w:val="0"/>
          <w:sz w:val="26"/>
          <w:szCs w:val="26"/>
          <w:lang w:eastAsia="it-IT"/>
          <w14:ligatures w14:val="none"/>
        </w:rPr>
        <w:lastRenderedPageBreak/>
        <w:t>XPENG in Italia</w:t>
      </w:r>
      <w:r w:rsidR="00F759BE">
        <w:rPr>
          <w:rFonts w:eastAsia="Times New Roman" w:cs="Times New Roman"/>
          <w:b/>
          <w:bCs/>
          <w:kern w:val="0"/>
          <w:sz w:val="26"/>
          <w:szCs w:val="26"/>
          <w:lang w:eastAsia="it-IT"/>
          <w14:ligatures w14:val="none"/>
        </w:rPr>
        <w:t>: continua l’espansione e anche la promo lancio</w:t>
      </w:r>
    </w:p>
    <w:p w14:paraId="15C0393B" w14:textId="77777777" w:rsidR="00A13EAB" w:rsidRDefault="00FB4565" w:rsidP="00F759BE">
      <w:pPr>
        <w:spacing w:before="100" w:beforeAutospacing="1" w:after="100" w:afterAutospacing="1" w:line="240" w:lineRule="auto"/>
        <w:jc w:val="both"/>
        <w:rPr>
          <w:rFonts w:eastAsia="Times New Roman" w:cs="Times New Roman"/>
          <w:kern w:val="0"/>
          <w:lang w:eastAsia="it-IT"/>
          <w14:ligatures w14:val="none"/>
        </w:rPr>
      </w:pPr>
      <w:r w:rsidRPr="00FB4565">
        <w:rPr>
          <w:rFonts w:eastAsia="Times New Roman" w:cs="Times New Roman"/>
          <w:kern w:val="0"/>
          <w:lang w:eastAsia="it-IT"/>
          <w14:ligatures w14:val="none"/>
        </w:rPr>
        <w:t xml:space="preserve">Il mercato italiano rappresenta una tappa strategica per la crescita in Europa. </w:t>
      </w:r>
    </w:p>
    <w:p w14:paraId="2BBF8574" w14:textId="25A84114" w:rsidR="00A13EAB" w:rsidRDefault="00A13EAB" w:rsidP="00F759BE">
      <w:pPr>
        <w:spacing w:before="100" w:beforeAutospacing="1" w:after="100" w:afterAutospacing="1" w:line="240" w:lineRule="auto"/>
        <w:jc w:val="both"/>
        <w:rPr>
          <w:rFonts w:eastAsia="Times New Roman" w:cs="Times New Roman"/>
          <w:kern w:val="0"/>
          <w:lang w:eastAsia="it-IT"/>
          <w14:ligatures w14:val="none"/>
        </w:rPr>
      </w:pPr>
      <w:r>
        <w:rPr>
          <w:rFonts w:eastAsia="Times New Roman" w:cs="Times New Roman"/>
          <w:kern w:val="0"/>
          <w:lang w:eastAsia="it-IT"/>
          <w14:ligatures w14:val="none"/>
        </w:rPr>
        <w:t xml:space="preserve">Dopo l’avvio della commercializzazione in giugno, </w:t>
      </w:r>
      <w:r w:rsidRPr="00A13EAB">
        <w:rPr>
          <w:rFonts w:eastAsia="Times New Roman" w:cs="Times New Roman"/>
          <w:b/>
          <w:bCs/>
          <w:kern w:val="0"/>
          <w:lang w:eastAsia="it-IT"/>
          <w14:ligatures w14:val="none"/>
        </w:rPr>
        <w:t>continua in Italia la promozione lancio</w:t>
      </w:r>
      <w:r>
        <w:rPr>
          <w:rFonts w:eastAsia="Times New Roman" w:cs="Times New Roman"/>
          <w:kern w:val="0"/>
          <w:lang w:eastAsia="it-IT"/>
          <w14:ligatures w14:val="none"/>
        </w:rPr>
        <w:t xml:space="preserve"> </w:t>
      </w:r>
      <w:r w:rsidRPr="00A13EAB">
        <w:rPr>
          <w:rFonts w:eastAsia="Times New Roman" w:cs="Times New Roman"/>
          <w:kern w:val="0"/>
          <w:lang w:eastAsia="it-IT"/>
          <w14:ligatures w14:val="none"/>
        </w:rPr>
        <w:t>di XPENG G6 a partire da 39.700€ e XPENG G9 da 55.790€ (messa su strada e IPT escluse)</w:t>
      </w:r>
      <w:r>
        <w:rPr>
          <w:rFonts w:eastAsia="Times New Roman" w:cs="Times New Roman"/>
          <w:kern w:val="0"/>
          <w:lang w:eastAsia="it-IT"/>
          <w14:ligatures w14:val="none"/>
        </w:rPr>
        <w:t>.</w:t>
      </w:r>
    </w:p>
    <w:p w14:paraId="0E0D98D1" w14:textId="565C0C2F" w:rsidR="000F4712" w:rsidRPr="00F63771" w:rsidRDefault="00F63771" w:rsidP="00F759BE">
      <w:pPr>
        <w:spacing w:before="120" w:after="120" w:line="288" w:lineRule="auto"/>
        <w:jc w:val="center"/>
        <w:rPr>
          <w:rFonts w:asciiTheme="majorHAnsi" w:hAnsiTheme="majorHAnsi"/>
        </w:rPr>
      </w:pPr>
      <w:r w:rsidRPr="00F63771">
        <w:rPr>
          <w:rFonts w:asciiTheme="majorHAnsi" w:hAnsiTheme="majorHAnsi"/>
        </w:rPr>
        <w:t>–</w:t>
      </w:r>
      <w:r>
        <w:rPr>
          <w:rFonts w:asciiTheme="majorHAnsi" w:hAnsiTheme="majorHAnsi"/>
        </w:rPr>
        <w:t xml:space="preserve"> </w:t>
      </w:r>
      <w:r w:rsidRPr="00F63771">
        <w:rPr>
          <w:rFonts w:asciiTheme="majorHAnsi" w:hAnsiTheme="majorHAnsi"/>
        </w:rPr>
        <w:t>FINE –</w:t>
      </w:r>
    </w:p>
    <w:p w14:paraId="3140B0E5" w14:textId="77777777" w:rsidR="00F63771" w:rsidRPr="0015473F" w:rsidRDefault="00F63771" w:rsidP="00F63771">
      <w:pPr>
        <w:rPr>
          <w:b/>
          <w:sz w:val="22"/>
          <w:szCs w:val="22"/>
        </w:rPr>
      </w:pPr>
      <w:r w:rsidRPr="0015473F">
        <w:rPr>
          <w:b/>
          <w:sz w:val="22"/>
          <w:szCs w:val="22"/>
        </w:rPr>
        <w:t>Note per i redattori</w:t>
      </w:r>
    </w:p>
    <w:p w14:paraId="19CF1590" w14:textId="77777777" w:rsidR="00F63771" w:rsidRPr="0015473F" w:rsidRDefault="00F63771" w:rsidP="00F63771">
      <w:pPr>
        <w:spacing w:line="259" w:lineRule="auto"/>
        <w:rPr>
          <w:b/>
          <w:sz w:val="20"/>
          <w:szCs w:val="20"/>
        </w:rPr>
      </w:pPr>
      <w:r w:rsidRPr="0015473F">
        <w:rPr>
          <w:b/>
          <w:sz w:val="20"/>
          <w:szCs w:val="20"/>
        </w:rPr>
        <w:t>Informazioni su XPENG</w:t>
      </w:r>
    </w:p>
    <w:p w14:paraId="387AFD05" w14:textId="6F7FBE4E" w:rsidR="00F63771" w:rsidRPr="0015473F" w:rsidRDefault="00F63771" w:rsidP="00F63771">
      <w:pPr>
        <w:spacing w:line="240" w:lineRule="auto"/>
        <w:jc w:val="both"/>
        <w:rPr>
          <w:sz w:val="20"/>
          <w:szCs w:val="20"/>
        </w:rPr>
      </w:pPr>
      <w:r w:rsidRPr="0015473F">
        <w:rPr>
          <w:sz w:val="20"/>
          <w:szCs w:val="20"/>
        </w:rPr>
        <w:t xml:space="preserve">Fondata nel 2014, XPENG è un'azienda cinese leader nella mobilità guidata dall'IA che progetta, sviluppa, produce e commercializza veicoli elettrici intelligenti, rivolgendosi a una base crescente di consumatori esperti di tecnologia. XPENG aspira a diventare un leader globale nella mobilità IA, con la missione di guidare la rivoluzione dei veicoli elettrici intelligenti attraverso tecnologia all'avanguardia, plasmando il futuro della mobilità. Per migliorare l'esperienza del cliente, XPENG sviluppa internamente la sua tecnologia avanzata di assistenza alla guida (ADAS) e il sistema operativo intelligente in-car, insieme ai sistemi fondamentali del veicolo come il gruppo propulsore e l'architettura elettrica/elettronica (EEA). Con sede a Guangzhou, Cina, XPENG opera anche in uffici chiave a Pechino, Shanghai, Silicon Valley e Amsterdam. I suoi veicoli elettrici intelligenti sono principalmente prodotti nei suoi stabilimenti di </w:t>
      </w:r>
      <w:proofErr w:type="spellStart"/>
      <w:r w:rsidRPr="0015473F">
        <w:rPr>
          <w:sz w:val="20"/>
          <w:szCs w:val="20"/>
        </w:rPr>
        <w:t>Zhaoqing</w:t>
      </w:r>
      <w:proofErr w:type="spellEnd"/>
      <w:r w:rsidRPr="0015473F">
        <w:rPr>
          <w:sz w:val="20"/>
          <w:szCs w:val="20"/>
        </w:rPr>
        <w:t xml:space="preserve"> e Guangzhou, nella provincia di Guangdong. XPENG è quotata alla Borsa di New York (NYSE: XPEV) e alla Borsa di Hong Kong (HKEX: 9868). </w:t>
      </w:r>
    </w:p>
    <w:p w14:paraId="4A9F44D8" w14:textId="05C426C0" w:rsidR="00A97B56" w:rsidRPr="001601AC" w:rsidRDefault="00A97B56" w:rsidP="00A97B56">
      <w:pPr>
        <w:spacing w:before="120" w:after="120" w:line="288" w:lineRule="auto"/>
        <w:jc w:val="both"/>
        <w:rPr>
          <w:rFonts w:asciiTheme="majorHAnsi" w:eastAsia="DengXian" w:hAnsiTheme="majorHAnsi" w:cs="Arial"/>
          <w:sz w:val="22"/>
        </w:rPr>
      </w:pPr>
      <w:r w:rsidRPr="00A97B56">
        <w:rPr>
          <w:sz w:val="20"/>
          <w:szCs w:val="20"/>
        </w:rPr>
        <w:t>Per maggiori informazioni è possibile visitare il sito ufficiale italiano:</w:t>
      </w:r>
      <w:r w:rsidR="004703EF" w:rsidRPr="004703EF">
        <w:rPr>
          <w:sz w:val="20"/>
          <w:szCs w:val="20"/>
        </w:rPr>
        <w:t xml:space="preserve"> </w:t>
      </w:r>
      <w:hyperlink r:id="rId15" w:history="1">
        <w:r w:rsidRPr="00A97B56">
          <w:rPr>
            <w:color w:val="467886"/>
            <w:sz w:val="20"/>
            <w:szCs w:val="20"/>
          </w:rPr>
          <w:t>xpengitalia.it</w:t>
        </w:r>
      </w:hyperlink>
      <w:r>
        <w:rPr>
          <w:rFonts w:asciiTheme="majorHAnsi" w:eastAsia="DengXian" w:hAnsiTheme="majorHAnsi" w:cs="Arial"/>
          <w:sz w:val="22"/>
        </w:rPr>
        <w:t>.</w:t>
      </w:r>
    </w:p>
    <w:p w14:paraId="61497C23" w14:textId="5B20E3D7" w:rsidR="00F63771" w:rsidRPr="0015473F" w:rsidRDefault="00F63771" w:rsidP="00F63771">
      <w:pPr>
        <w:spacing w:line="240" w:lineRule="auto"/>
        <w:rPr>
          <w:sz w:val="20"/>
          <w:szCs w:val="20"/>
        </w:rPr>
      </w:pPr>
    </w:p>
    <w:p w14:paraId="5B2C23F4" w14:textId="77777777" w:rsidR="00F63771" w:rsidRPr="0015473F" w:rsidRDefault="00F63771" w:rsidP="00F63771">
      <w:pPr>
        <w:spacing w:line="259" w:lineRule="auto"/>
        <w:rPr>
          <w:sz w:val="20"/>
          <w:szCs w:val="20"/>
        </w:rPr>
      </w:pPr>
      <w:r w:rsidRPr="0015473F">
        <w:rPr>
          <w:b/>
          <w:sz w:val="20"/>
          <w:szCs w:val="20"/>
        </w:rPr>
        <w:t>Informazioni su ATFLOW</w:t>
      </w:r>
    </w:p>
    <w:p w14:paraId="476C2E4B" w14:textId="77777777" w:rsidR="00F63771" w:rsidRPr="0015473F" w:rsidRDefault="00F63771" w:rsidP="00F63771">
      <w:pPr>
        <w:spacing w:line="240" w:lineRule="auto"/>
        <w:jc w:val="both"/>
        <w:rPr>
          <w:sz w:val="20"/>
          <w:szCs w:val="20"/>
        </w:rPr>
      </w:pPr>
      <w:r w:rsidRPr="0015473F">
        <w:rPr>
          <w:sz w:val="20"/>
          <w:szCs w:val="20"/>
        </w:rPr>
        <w:t xml:space="preserve">ATFLOW è una società italiana specializzata nell'importazione e distribuzione di </w:t>
      </w:r>
      <w:proofErr w:type="gramStart"/>
      <w:r w:rsidRPr="0015473F">
        <w:rPr>
          <w:sz w:val="20"/>
          <w:szCs w:val="20"/>
        </w:rPr>
        <w:t>brand</w:t>
      </w:r>
      <w:proofErr w:type="gramEnd"/>
      <w:r w:rsidRPr="0015473F">
        <w:rPr>
          <w:sz w:val="20"/>
          <w:szCs w:val="20"/>
        </w:rPr>
        <w:t xml:space="preserve"> automobilistici all'avanguardia, con un focus sulla mobilità sostenibile e ad alto contenuto tecnologico. ATFLOW, importatore e distributore in esclusiva per il mercato italiano del marchio XPENG, si distingue nel panorama nazionale per la sua capacità di integrare competenza tecnica consolidata e soluzioni innovative, grazie a una profonda conoscenza del mercato automobilistico e delle sue evoluzioni. </w:t>
      </w:r>
    </w:p>
    <w:p w14:paraId="1B7C5380" w14:textId="77777777" w:rsidR="00BA3898" w:rsidRDefault="00BA3898" w:rsidP="00F63771">
      <w:pPr>
        <w:spacing w:after="0"/>
        <w:jc w:val="both"/>
        <w:rPr>
          <w:b/>
          <w:bCs/>
          <w:sz w:val="18"/>
          <w:szCs w:val="18"/>
        </w:rPr>
      </w:pPr>
    </w:p>
    <w:p w14:paraId="1C38C73E" w14:textId="367AAE45" w:rsidR="00F63771" w:rsidRPr="0015473F" w:rsidRDefault="00F63771" w:rsidP="00F63771">
      <w:pPr>
        <w:spacing w:after="0"/>
        <w:jc w:val="both"/>
        <w:rPr>
          <w:sz w:val="18"/>
          <w:szCs w:val="18"/>
        </w:rPr>
      </w:pPr>
      <w:r w:rsidRPr="0015473F">
        <w:rPr>
          <w:b/>
          <w:bCs/>
          <w:sz w:val="18"/>
          <w:szCs w:val="18"/>
        </w:rPr>
        <w:t>Contatti Media</w:t>
      </w:r>
    </w:p>
    <w:p w14:paraId="3A788A12" w14:textId="77777777" w:rsidR="00F63771" w:rsidRDefault="00F63771" w:rsidP="00F63771">
      <w:pPr>
        <w:spacing w:line="240" w:lineRule="auto"/>
        <w:rPr>
          <w:sz w:val="18"/>
          <w:szCs w:val="18"/>
        </w:rPr>
        <w:sectPr w:rsidR="00F63771">
          <w:headerReference w:type="even" r:id="rId16"/>
          <w:headerReference w:type="default" r:id="rId17"/>
          <w:footerReference w:type="even" r:id="rId18"/>
          <w:footerReference w:type="default" r:id="rId19"/>
          <w:headerReference w:type="first" r:id="rId20"/>
          <w:footerReference w:type="first" r:id="rId21"/>
          <w:pgSz w:w="11905" w:h="16840"/>
          <w:pgMar w:top="1440" w:right="1440" w:bottom="1440" w:left="1440" w:header="720" w:footer="720" w:gutter="0"/>
          <w:cols w:space="720"/>
        </w:sectPr>
      </w:pPr>
    </w:p>
    <w:p w14:paraId="45CC8DAD" w14:textId="77777777" w:rsidR="00F63771" w:rsidRPr="0015473F" w:rsidRDefault="00F63771" w:rsidP="00F63771">
      <w:pPr>
        <w:spacing w:line="240" w:lineRule="auto"/>
        <w:rPr>
          <w:sz w:val="18"/>
          <w:szCs w:val="18"/>
        </w:rPr>
      </w:pPr>
      <w:r w:rsidRPr="0015473F">
        <w:rPr>
          <w:sz w:val="18"/>
          <w:szCs w:val="18"/>
        </w:rPr>
        <w:t>Anice s.r.l.</w:t>
      </w:r>
      <w:r w:rsidRPr="0015473F">
        <w:rPr>
          <w:sz w:val="18"/>
          <w:szCs w:val="18"/>
        </w:rPr>
        <w:br/>
        <w:t>Via Torre Pellice 17 – 10156 Torino</w:t>
      </w:r>
      <w:r w:rsidRPr="0015473F">
        <w:rPr>
          <w:sz w:val="18"/>
          <w:szCs w:val="18"/>
        </w:rPr>
        <w:br/>
        <w:t>Tel. +39 011 0161111</w:t>
      </w:r>
      <w:r w:rsidRPr="0015473F">
        <w:rPr>
          <w:sz w:val="18"/>
          <w:szCs w:val="18"/>
        </w:rPr>
        <w:br/>
      </w:r>
      <w:hyperlink r:id="rId22" w:history="1">
        <w:r w:rsidRPr="0015473F">
          <w:rPr>
            <w:rStyle w:val="Collegamentoipertestuale"/>
            <w:sz w:val="18"/>
            <w:szCs w:val="18"/>
          </w:rPr>
          <w:t>xpeng@anicecommunication.com</w:t>
        </w:r>
      </w:hyperlink>
    </w:p>
    <w:p w14:paraId="5FC4760F" w14:textId="77777777" w:rsidR="00F63771" w:rsidRDefault="00F63771" w:rsidP="00F63771">
      <w:pPr>
        <w:spacing w:line="240" w:lineRule="auto"/>
        <w:rPr>
          <w:sz w:val="18"/>
          <w:szCs w:val="18"/>
        </w:rPr>
      </w:pPr>
    </w:p>
    <w:p w14:paraId="5363FD37" w14:textId="37E82446" w:rsidR="00F63771" w:rsidRPr="0015473F" w:rsidRDefault="00F63771" w:rsidP="00F63771">
      <w:pPr>
        <w:spacing w:line="240" w:lineRule="auto"/>
        <w:rPr>
          <w:sz w:val="18"/>
          <w:szCs w:val="18"/>
        </w:rPr>
      </w:pPr>
      <w:r w:rsidRPr="0015473F">
        <w:rPr>
          <w:sz w:val="18"/>
          <w:szCs w:val="18"/>
        </w:rPr>
        <w:t>Roberto Beltramolli | +39 335 6068559</w:t>
      </w:r>
      <w:r w:rsidRPr="0015473F">
        <w:rPr>
          <w:sz w:val="18"/>
          <w:szCs w:val="18"/>
        </w:rPr>
        <w:br/>
      </w:r>
      <w:hyperlink r:id="rId23" w:history="1">
        <w:r w:rsidRPr="0015473F">
          <w:rPr>
            <w:rStyle w:val="Collegamentoipertestuale"/>
            <w:sz w:val="18"/>
            <w:szCs w:val="18"/>
          </w:rPr>
          <w:t>roberto.beltramolli@anicecommunication.com</w:t>
        </w:r>
      </w:hyperlink>
    </w:p>
    <w:p w14:paraId="205997AC" w14:textId="0FAEA83B" w:rsidR="00F63771" w:rsidRPr="00F63771" w:rsidRDefault="00F63771" w:rsidP="00F63771">
      <w:pPr>
        <w:spacing w:line="240" w:lineRule="auto"/>
        <w:rPr>
          <w:sz w:val="2"/>
          <w:szCs w:val="2"/>
        </w:rPr>
      </w:pPr>
      <w:r w:rsidRPr="0015473F">
        <w:rPr>
          <w:sz w:val="18"/>
          <w:szCs w:val="18"/>
        </w:rPr>
        <w:t>Paola Maina | +39 347 6713167</w:t>
      </w:r>
      <w:r w:rsidRPr="0015473F">
        <w:rPr>
          <w:sz w:val="18"/>
          <w:szCs w:val="18"/>
        </w:rPr>
        <w:br/>
      </w:r>
      <w:hyperlink r:id="rId24" w:history="1">
        <w:r w:rsidRPr="0015473F">
          <w:rPr>
            <w:rStyle w:val="Collegamentoipertestuale"/>
            <w:sz w:val="18"/>
            <w:szCs w:val="18"/>
          </w:rPr>
          <w:t>paola.maina@anicecommunication.com</w:t>
        </w:r>
      </w:hyperlink>
    </w:p>
    <w:p w14:paraId="3D559594" w14:textId="77777777" w:rsidR="00F63771" w:rsidRDefault="00F63771" w:rsidP="00A66E41">
      <w:pPr>
        <w:pStyle w:val="NormaleWeb"/>
        <w:spacing w:before="0" w:beforeAutospacing="0" w:after="0" w:afterAutospacing="0"/>
        <w:rPr>
          <w:bCs/>
          <w:sz w:val="2"/>
          <w:szCs w:val="2"/>
        </w:rPr>
        <w:sectPr w:rsidR="00F63771" w:rsidSect="00F63771">
          <w:type w:val="continuous"/>
          <w:pgSz w:w="11905" w:h="16840"/>
          <w:pgMar w:top="1440" w:right="1440" w:bottom="1440" w:left="1440" w:header="720" w:footer="720" w:gutter="0"/>
          <w:cols w:num="2" w:space="720"/>
        </w:sectPr>
      </w:pPr>
    </w:p>
    <w:p w14:paraId="645B0818" w14:textId="77777777" w:rsidR="001D49A0" w:rsidRDefault="001D49A0" w:rsidP="00A66E41">
      <w:pPr>
        <w:pStyle w:val="NormaleWeb"/>
        <w:spacing w:before="0" w:beforeAutospacing="0" w:after="0" w:afterAutospacing="0"/>
        <w:rPr>
          <w:bCs/>
          <w:sz w:val="2"/>
          <w:szCs w:val="2"/>
        </w:rPr>
      </w:pPr>
    </w:p>
    <w:p w14:paraId="6DF6E2C6" w14:textId="77777777" w:rsidR="00397AB7" w:rsidRDefault="00397AB7" w:rsidP="00397AB7">
      <w:pPr>
        <w:rPr>
          <w:rFonts w:ascii="Times New Roman" w:eastAsia="Times New Roman" w:hAnsi="Times New Roman" w:cs="Times New Roman"/>
          <w:bCs/>
          <w:kern w:val="0"/>
          <w:sz w:val="2"/>
          <w:szCs w:val="2"/>
          <w:lang w:eastAsia="it-IT"/>
        </w:rPr>
      </w:pPr>
    </w:p>
    <w:sectPr w:rsidR="00397AB7" w:rsidSect="00F63771">
      <w:type w:val="continuous"/>
      <w:pgSz w:w="11905" w:h="16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D5810" w14:textId="77777777" w:rsidR="00CF2439" w:rsidRDefault="00CF2439">
      <w:pPr>
        <w:spacing w:after="0" w:line="240" w:lineRule="auto"/>
      </w:pPr>
      <w:r>
        <w:separator/>
      </w:r>
    </w:p>
  </w:endnote>
  <w:endnote w:type="continuationSeparator" w:id="0">
    <w:p w14:paraId="7FF3EA44" w14:textId="77777777" w:rsidR="00CF2439" w:rsidRDefault="00CF24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F409D" w14:textId="77777777" w:rsidR="00E033E4" w:rsidRDefault="00E033E4">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2CDA7" w14:textId="77777777" w:rsidR="00E033E4" w:rsidRDefault="00E033E4">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9F621" w14:textId="77777777" w:rsidR="00E033E4" w:rsidRDefault="00E033E4">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AFC0B2" w14:textId="77777777" w:rsidR="00CF2439" w:rsidRDefault="00CF2439">
      <w:pPr>
        <w:spacing w:after="0" w:line="240" w:lineRule="auto"/>
      </w:pPr>
      <w:r>
        <w:separator/>
      </w:r>
    </w:p>
  </w:footnote>
  <w:footnote w:type="continuationSeparator" w:id="0">
    <w:p w14:paraId="77FC354A" w14:textId="77777777" w:rsidR="00CF2439" w:rsidRDefault="00CF24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2F997" w14:textId="77777777" w:rsidR="00E033E4" w:rsidRDefault="00E033E4">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FB438" w14:textId="2A65D349" w:rsidR="000F4712" w:rsidRDefault="00E033E4" w:rsidP="00E033E4">
    <w:pPr>
      <w:jc w:val="center"/>
    </w:pPr>
    <w:r>
      <w:rPr>
        <w:noProof/>
      </w:rPr>
      <w:drawing>
        <wp:inline distT="0" distB="0" distL="0" distR="0" wp14:anchorId="78920E3E" wp14:editId="1639472E">
          <wp:extent cx="2145933" cy="631825"/>
          <wp:effectExtent l="0" t="0" r="0" b="0"/>
          <wp:docPr id="818625192" name="Immagine 1" descr="Immagine che contiene nero, oscurità&#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19093" name="Immagine 1" descr="Immagine che contiene nero, oscurità&#10;&#10;Descrizione generata automa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76237" cy="640747"/>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3AF58" w14:textId="77777777" w:rsidR="00E033E4" w:rsidRDefault="00E033E4">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C3A5E"/>
    <w:multiLevelType w:val="hybridMultilevel"/>
    <w:tmpl w:val="D804C69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259D358B"/>
    <w:multiLevelType w:val="hybridMultilevel"/>
    <w:tmpl w:val="8DE2A28C"/>
    <w:lvl w:ilvl="0" w:tplc="0EDC6B80">
      <w:numFmt w:val="bullet"/>
      <w:lvlText w:val="–"/>
      <w:lvlJc w:val="left"/>
      <w:pPr>
        <w:ind w:left="720" w:hanging="360"/>
      </w:pPr>
      <w:rPr>
        <w:rFonts w:ascii="Aptos Display" w:eastAsiaTheme="minorEastAsia" w:hAnsi="Aptos Display"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29060869"/>
    <w:multiLevelType w:val="multilevel"/>
    <w:tmpl w:val="944A7D3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CD34E13"/>
    <w:multiLevelType w:val="hybridMultilevel"/>
    <w:tmpl w:val="00D2D8C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32675F7B"/>
    <w:multiLevelType w:val="hybridMultilevel"/>
    <w:tmpl w:val="149AB3A8"/>
    <w:lvl w:ilvl="0" w:tplc="794CDFC4">
      <w:numFmt w:val="bullet"/>
      <w:lvlText w:val="-"/>
      <w:lvlJc w:val="left"/>
      <w:pPr>
        <w:ind w:left="720" w:hanging="360"/>
      </w:pPr>
      <w:rPr>
        <w:rFonts w:ascii="Aptos Display" w:eastAsiaTheme="minorEastAsia" w:hAnsi="Aptos Display"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33AE4CCA"/>
    <w:multiLevelType w:val="hybridMultilevel"/>
    <w:tmpl w:val="658648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43DC1311"/>
    <w:multiLevelType w:val="multilevel"/>
    <w:tmpl w:val="430EB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8697C7A"/>
    <w:multiLevelType w:val="multilevel"/>
    <w:tmpl w:val="5BDA41AC"/>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5D8503F2"/>
    <w:multiLevelType w:val="hybridMultilevel"/>
    <w:tmpl w:val="16201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BC467C6"/>
    <w:multiLevelType w:val="multilevel"/>
    <w:tmpl w:val="DD6C1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65250370">
    <w:abstractNumId w:val="2"/>
  </w:num>
  <w:num w:numId="2" w16cid:durableId="67312571">
    <w:abstractNumId w:val="7"/>
  </w:num>
  <w:num w:numId="3" w16cid:durableId="1741518040">
    <w:abstractNumId w:val="8"/>
  </w:num>
  <w:num w:numId="4" w16cid:durableId="2019039698">
    <w:abstractNumId w:val="9"/>
  </w:num>
  <w:num w:numId="5" w16cid:durableId="1126581003">
    <w:abstractNumId w:val="6"/>
  </w:num>
  <w:num w:numId="6" w16cid:durableId="960653420">
    <w:abstractNumId w:val="4"/>
  </w:num>
  <w:num w:numId="7" w16cid:durableId="451242664">
    <w:abstractNumId w:val="1"/>
  </w:num>
  <w:num w:numId="8" w16cid:durableId="991063193">
    <w:abstractNumId w:val="0"/>
  </w:num>
  <w:num w:numId="9" w16cid:durableId="1615090707">
    <w:abstractNumId w:val="3"/>
  </w:num>
  <w:num w:numId="10" w16cid:durableId="99838353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712"/>
    <w:rsid w:val="00012AAA"/>
    <w:rsid w:val="00027BA1"/>
    <w:rsid w:val="00040D3C"/>
    <w:rsid w:val="00073786"/>
    <w:rsid w:val="000C2DF8"/>
    <w:rsid w:val="000F0760"/>
    <w:rsid w:val="000F4712"/>
    <w:rsid w:val="00112486"/>
    <w:rsid w:val="0013733E"/>
    <w:rsid w:val="00141BE5"/>
    <w:rsid w:val="001601AC"/>
    <w:rsid w:val="00167B1A"/>
    <w:rsid w:val="00190C72"/>
    <w:rsid w:val="00192A9F"/>
    <w:rsid w:val="001A40EF"/>
    <w:rsid w:val="001B210F"/>
    <w:rsid w:val="001D49A0"/>
    <w:rsid w:val="001F2FDE"/>
    <w:rsid w:val="002167E5"/>
    <w:rsid w:val="00234638"/>
    <w:rsid w:val="002E2C52"/>
    <w:rsid w:val="00300DCE"/>
    <w:rsid w:val="003067C4"/>
    <w:rsid w:val="003336B5"/>
    <w:rsid w:val="003874F7"/>
    <w:rsid w:val="0039310A"/>
    <w:rsid w:val="00397AB7"/>
    <w:rsid w:val="003B77CB"/>
    <w:rsid w:val="003C34A5"/>
    <w:rsid w:val="003F2783"/>
    <w:rsid w:val="00410563"/>
    <w:rsid w:val="00463985"/>
    <w:rsid w:val="004703EF"/>
    <w:rsid w:val="0047269A"/>
    <w:rsid w:val="00485149"/>
    <w:rsid w:val="00486A1E"/>
    <w:rsid w:val="004904F0"/>
    <w:rsid w:val="004B6891"/>
    <w:rsid w:val="004F0D6E"/>
    <w:rsid w:val="00541C1A"/>
    <w:rsid w:val="005671FF"/>
    <w:rsid w:val="005A0B5A"/>
    <w:rsid w:val="00684985"/>
    <w:rsid w:val="00696CE9"/>
    <w:rsid w:val="006A2DB2"/>
    <w:rsid w:val="006C556A"/>
    <w:rsid w:val="006F4779"/>
    <w:rsid w:val="007262FE"/>
    <w:rsid w:val="00727D2B"/>
    <w:rsid w:val="00751F86"/>
    <w:rsid w:val="007768FC"/>
    <w:rsid w:val="007A2A8A"/>
    <w:rsid w:val="007A6046"/>
    <w:rsid w:val="007E2F49"/>
    <w:rsid w:val="007E5FC6"/>
    <w:rsid w:val="00811A55"/>
    <w:rsid w:val="00816CDD"/>
    <w:rsid w:val="0089327C"/>
    <w:rsid w:val="00915E92"/>
    <w:rsid w:val="00920A5B"/>
    <w:rsid w:val="0092699F"/>
    <w:rsid w:val="00936015"/>
    <w:rsid w:val="00942459"/>
    <w:rsid w:val="009C354A"/>
    <w:rsid w:val="00A07BB8"/>
    <w:rsid w:val="00A13EAB"/>
    <w:rsid w:val="00A60DFD"/>
    <w:rsid w:val="00A66E41"/>
    <w:rsid w:val="00A95C38"/>
    <w:rsid w:val="00A97B56"/>
    <w:rsid w:val="00AA41AF"/>
    <w:rsid w:val="00AB447C"/>
    <w:rsid w:val="00AC3861"/>
    <w:rsid w:val="00AC46B7"/>
    <w:rsid w:val="00B14C1D"/>
    <w:rsid w:val="00BA3898"/>
    <w:rsid w:val="00C03EF8"/>
    <w:rsid w:val="00C15833"/>
    <w:rsid w:val="00C93B3E"/>
    <w:rsid w:val="00C97D00"/>
    <w:rsid w:val="00CA347D"/>
    <w:rsid w:val="00CE1BC7"/>
    <w:rsid w:val="00CF2439"/>
    <w:rsid w:val="00D16CEA"/>
    <w:rsid w:val="00DB2202"/>
    <w:rsid w:val="00DD66B4"/>
    <w:rsid w:val="00DF0CA3"/>
    <w:rsid w:val="00E033E4"/>
    <w:rsid w:val="00E75FE5"/>
    <w:rsid w:val="00E76196"/>
    <w:rsid w:val="00E85404"/>
    <w:rsid w:val="00F1237C"/>
    <w:rsid w:val="00F473EC"/>
    <w:rsid w:val="00F528D8"/>
    <w:rsid w:val="00F63771"/>
    <w:rsid w:val="00F71BC0"/>
    <w:rsid w:val="00F759BE"/>
    <w:rsid w:val="00F832DC"/>
    <w:rsid w:val="00FA35E4"/>
    <w:rsid w:val="00FB4565"/>
    <w:rsid w:val="00FE764A"/>
    <w:rsid w:val="00FF3F95"/>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162A6D"/>
  <w15:docId w15:val="{0643F32A-8505-3A44-897A-1BE400D47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it-IT"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1D49A0"/>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paragraph" w:styleId="Titolo2">
    <w:name w:val="heading 2"/>
    <w:basedOn w:val="Normale"/>
    <w:next w:val="Normale"/>
    <w:link w:val="Titolo2Carattere"/>
    <w:uiPriority w:val="9"/>
    <w:semiHidden/>
    <w:unhideWhenUsed/>
    <w:qFormat/>
    <w:rsid w:val="00040D3C"/>
    <w:pPr>
      <w:keepNext/>
      <w:keepLines/>
      <w:spacing w:before="40" w:after="0"/>
      <w:outlineLvl w:val="1"/>
    </w:pPr>
    <w:rPr>
      <w:rFonts w:asciiTheme="majorHAnsi" w:eastAsiaTheme="majorEastAsia" w:hAnsiTheme="majorHAnsi" w:cstheme="majorBidi"/>
      <w:color w:val="0F4761" w:themeColor="accent1" w:themeShade="BF"/>
      <w:sz w:val="26"/>
      <w:szCs w:val="26"/>
    </w:rPr>
  </w:style>
  <w:style w:type="paragraph" w:styleId="Titolo3">
    <w:name w:val="heading 3"/>
    <w:basedOn w:val="Normale"/>
    <w:next w:val="Normale"/>
    <w:link w:val="Titolo3Carattere"/>
    <w:uiPriority w:val="9"/>
    <w:semiHidden/>
    <w:unhideWhenUsed/>
    <w:qFormat/>
    <w:rsid w:val="001D49A0"/>
    <w:pPr>
      <w:keepNext/>
      <w:keepLines/>
      <w:spacing w:before="40" w:after="0"/>
      <w:outlineLvl w:val="2"/>
    </w:pPr>
    <w:rPr>
      <w:rFonts w:asciiTheme="majorHAnsi" w:eastAsiaTheme="majorEastAsia" w:hAnsiTheme="majorHAnsi" w:cstheme="majorBidi"/>
      <w:color w:val="0A2F40" w:themeColor="accent1" w:themeShade="7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2E2C52"/>
    <w:pPr>
      <w:ind w:left="720"/>
      <w:contextualSpacing/>
    </w:pPr>
  </w:style>
  <w:style w:type="paragraph" w:styleId="Intestazione">
    <w:name w:val="header"/>
    <w:basedOn w:val="Normale"/>
    <w:link w:val="IntestazioneCarattere"/>
    <w:uiPriority w:val="99"/>
    <w:unhideWhenUsed/>
    <w:rsid w:val="00DF0CA3"/>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DF0CA3"/>
  </w:style>
  <w:style w:type="paragraph" w:styleId="Pidipagina">
    <w:name w:val="footer"/>
    <w:basedOn w:val="Normale"/>
    <w:link w:val="PidipaginaCarattere"/>
    <w:uiPriority w:val="99"/>
    <w:unhideWhenUsed/>
    <w:rsid w:val="00DF0CA3"/>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DF0CA3"/>
  </w:style>
  <w:style w:type="character" w:styleId="Collegamentoipertestuale">
    <w:name w:val="Hyperlink"/>
    <w:basedOn w:val="Carpredefinitoparagrafo"/>
    <w:uiPriority w:val="99"/>
    <w:unhideWhenUsed/>
    <w:rsid w:val="00AC46B7"/>
    <w:rPr>
      <w:color w:val="467886" w:themeColor="hyperlink"/>
      <w:u w:val="single"/>
    </w:rPr>
  </w:style>
  <w:style w:type="character" w:styleId="Menzionenonrisolta">
    <w:name w:val="Unresolved Mention"/>
    <w:basedOn w:val="Carpredefinitoparagrafo"/>
    <w:uiPriority w:val="99"/>
    <w:semiHidden/>
    <w:unhideWhenUsed/>
    <w:rsid w:val="00AC46B7"/>
    <w:rPr>
      <w:color w:val="605E5C"/>
      <w:shd w:val="clear" w:color="auto" w:fill="E1DFDD"/>
    </w:rPr>
  </w:style>
  <w:style w:type="paragraph" w:styleId="NormaleWeb">
    <w:name w:val="Normal (Web)"/>
    <w:basedOn w:val="Normale"/>
    <w:uiPriority w:val="99"/>
    <w:unhideWhenUsed/>
    <w:rsid w:val="00A66E41"/>
    <w:pPr>
      <w:spacing w:before="100" w:beforeAutospacing="1" w:after="100" w:afterAutospacing="1" w:line="240" w:lineRule="auto"/>
    </w:pPr>
    <w:rPr>
      <w:rFonts w:ascii="Times New Roman" w:eastAsia="Times New Roman" w:hAnsi="Times New Roman" w:cs="Times New Roman"/>
      <w:kern w:val="0"/>
      <w:lang w:eastAsia="it-IT"/>
    </w:rPr>
  </w:style>
  <w:style w:type="character" w:styleId="Enfasigrassetto">
    <w:name w:val="Strong"/>
    <w:basedOn w:val="Carpredefinitoparagrafo"/>
    <w:uiPriority w:val="22"/>
    <w:qFormat/>
    <w:rsid w:val="00A66E41"/>
    <w:rPr>
      <w:b/>
      <w:bCs/>
    </w:rPr>
  </w:style>
  <w:style w:type="character" w:customStyle="1" w:styleId="Titolo2Carattere">
    <w:name w:val="Titolo 2 Carattere"/>
    <w:basedOn w:val="Carpredefinitoparagrafo"/>
    <w:link w:val="Titolo2"/>
    <w:uiPriority w:val="9"/>
    <w:semiHidden/>
    <w:rsid w:val="00040D3C"/>
    <w:rPr>
      <w:rFonts w:asciiTheme="majorHAnsi" w:eastAsiaTheme="majorEastAsia" w:hAnsiTheme="majorHAnsi" w:cstheme="majorBidi"/>
      <w:color w:val="0F4761" w:themeColor="accent1" w:themeShade="BF"/>
      <w:sz w:val="26"/>
      <w:szCs w:val="26"/>
    </w:rPr>
  </w:style>
  <w:style w:type="character" w:customStyle="1" w:styleId="Titolo1Carattere">
    <w:name w:val="Titolo 1 Carattere"/>
    <w:basedOn w:val="Carpredefinitoparagrafo"/>
    <w:link w:val="Titolo1"/>
    <w:uiPriority w:val="9"/>
    <w:rsid w:val="001D49A0"/>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1D49A0"/>
    <w:rPr>
      <w:rFonts w:asciiTheme="majorHAnsi" w:eastAsiaTheme="majorEastAsia" w:hAnsiTheme="majorHAnsi" w:cstheme="majorBidi"/>
      <w:color w:val="0A2F40" w:themeColor="accent1" w:themeShade="7F"/>
    </w:rPr>
  </w:style>
  <w:style w:type="character" w:styleId="Rimandocommento">
    <w:name w:val="annotation reference"/>
    <w:rsid w:val="00A97B56"/>
    <w:rPr>
      <w:sz w:val="16"/>
      <w:szCs w:val="16"/>
    </w:rPr>
  </w:style>
  <w:style w:type="paragraph" w:styleId="Testocommento">
    <w:name w:val="annotation text"/>
    <w:basedOn w:val="Normale"/>
    <w:link w:val="TestocommentoCarattere"/>
    <w:rsid w:val="00A97B56"/>
    <w:pPr>
      <w:spacing w:after="0" w:line="240" w:lineRule="auto"/>
    </w:pPr>
    <w:rPr>
      <w:rFonts w:ascii="Calibri" w:eastAsia="SimSun" w:hAnsi="Calibri" w:cs="Times New Roman"/>
      <w:kern w:val="0"/>
      <w:sz w:val="20"/>
      <w:szCs w:val="20"/>
      <w:lang w:eastAsia="it-IT"/>
      <w14:ligatures w14:val="none"/>
    </w:rPr>
  </w:style>
  <w:style w:type="character" w:customStyle="1" w:styleId="TestocommentoCarattere">
    <w:name w:val="Testo commento Carattere"/>
    <w:basedOn w:val="Carpredefinitoparagrafo"/>
    <w:link w:val="Testocommento"/>
    <w:rsid w:val="00A97B56"/>
    <w:rPr>
      <w:rFonts w:ascii="Calibri" w:eastAsia="SimSun" w:hAnsi="Calibri" w:cs="Times New Roman"/>
      <w:kern w:val="0"/>
      <w:sz w:val="20"/>
      <w:szCs w:val="20"/>
      <w:lang w:eastAsia="it-IT"/>
      <w14:ligatures w14:val="none"/>
    </w:rPr>
  </w:style>
  <w:style w:type="paragraph" w:styleId="Soggettocommento">
    <w:name w:val="annotation subject"/>
    <w:basedOn w:val="Testocommento"/>
    <w:next w:val="Testocommento"/>
    <w:link w:val="SoggettocommentoCarattere"/>
    <w:uiPriority w:val="99"/>
    <w:semiHidden/>
    <w:unhideWhenUsed/>
    <w:rsid w:val="00727D2B"/>
    <w:pPr>
      <w:spacing w:after="160"/>
    </w:pPr>
    <w:rPr>
      <w:rFonts w:asciiTheme="minorHAnsi" w:eastAsiaTheme="minorEastAsia" w:hAnsiTheme="minorHAnsi" w:cstheme="minorBidi"/>
      <w:b/>
      <w:bCs/>
      <w:kern w:val="2"/>
      <w:lang w:eastAsia="en-GB"/>
      <w14:ligatures w14:val="standardContextual"/>
    </w:rPr>
  </w:style>
  <w:style w:type="character" w:customStyle="1" w:styleId="SoggettocommentoCarattere">
    <w:name w:val="Soggetto commento Carattere"/>
    <w:basedOn w:val="TestocommentoCarattere"/>
    <w:link w:val="Soggettocommento"/>
    <w:uiPriority w:val="99"/>
    <w:semiHidden/>
    <w:rsid w:val="00727D2B"/>
    <w:rPr>
      <w:rFonts w:ascii="Calibri" w:eastAsia="SimSun" w:hAnsi="Calibri" w:cs="Times New Roman"/>
      <w:b/>
      <w:bCs/>
      <w:kern w:val="0"/>
      <w:sz w:val="20"/>
      <w:szCs w:val="20"/>
      <w:lang w:eastAsia="it-I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6356009">
      <w:bodyDiv w:val="1"/>
      <w:marLeft w:val="0"/>
      <w:marRight w:val="0"/>
      <w:marTop w:val="0"/>
      <w:marBottom w:val="0"/>
      <w:divBdr>
        <w:top w:val="none" w:sz="0" w:space="0" w:color="auto"/>
        <w:left w:val="none" w:sz="0" w:space="0" w:color="auto"/>
        <w:bottom w:val="none" w:sz="0" w:space="0" w:color="auto"/>
        <w:right w:val="none" w:sz="0" w:space="0" w:color="auto"/>
      </w:divBdr>
    </w:div>
    <w:div w:id="764113648">
      <w:bodyDiv w:val="1"/>
      <w:marLeft w:val="0"/>
      <w:marRight w:val="0"/>
      <w:marTop w:val="0"/>
      <w:marBottom w:val="0"/>
      <w:divBdr>
        <w:top w:val="none" w:sz="0" w:space="0" w:color="auto"/>
        <w:left w:val="none" w:sz="0" w:space="0" w:color="auto"/>
        <w:bottom w:val="none" w:sz="0" w:space="0" w:color="auto"/>
        <w:right w:val="none" w:sz="0" w:space="0" w:color="auto"/>
      </w:divBdr>
    </w:div>
    <w:div w:id="773670721">
      <w:bodyDiv w:val="1"/>
      <w:marLeft w:val="0"/>
      <w:marRight w:val="0"/>
      <w:marTop w:val="0"/>
      <w:marBottom w:val="0"/>
      <w:divBdr>
        <w:top w:val="none" w:sz="0" w:space="0" w:color="auto"/>
        <w:left w:val="none" w:sz="0" w:space="0" w:color="auto"/>
        <w:bottom w:val="none" w:sz="0" w:space="0" w:color="auto"/>
        <w:right w:val="none" w:sz="0" w:space="0" w:color="auto"/>
      </w:divBdr>
    </w:div>
    <w:div w:id="929047069">
      <w:bodyDiv w:val="1"/>
      <w:marLeft w:val="0"/>
      <w:marRight w:val="0"/>
      <w:marTop w:val="0"/>
      <w:marBottom w:val="0"/>
      <w:divBdr>
        <w:top w:val="none" w:sz="0" w:space="0" w:color="auto"/>
        <w:left w:val="none" w:sz="0" w:space="0" w:color="auto"/>
        <w:bottom w:val="none" w:sz="0" w:space="0" w:color="auto"/>
        <w:right w:val="none" w:sz="0" w:space="0" w:color="auto"/>
      </w:divBdr>
    </w:div>
    <w:div w:id="1072121036">
      <w:bodyDiv w:val="1"/>
      <w:marLeft w:val="0"/>
      <w:marRight w:val="0"/>
      <w:marTop w:val="0"/>
      <w:marBottom w:val="0"/>
      <w:divBdr>
        <w:top w:val="none" w:sz="0" w:space="0" w:color="auto"/>
        <w:left w:val="none" w:sz="0" w:space="0" w:color="auto"/>
        <w:bottom w:val="none" w:sz="0" w:space="0" w:color="auto"/>
        <w:right w:val="none" w:sz="0" w:space="0" w:color="auto"/>
      </w:divBdr>
    </w:div>
    <w:div w:id="1137844456">
      <w:bodyDiv w:val="1"/>
      <w:marLeft w:val="0"/>
      <w:marRight w:val="0"/>
      <w:marTop w:val="0"/>
      <w:marBottom w:val="0"/>
      <w:divBdr>
        <w:top w:val="none" w:sz="0" w:space="0" w:color="auto"/>
        <w:left w:val="none" w:sz="0" w:space="0" w:color="auto"/>
        <w:bottom w:val="none" w:sz="0" w:space="0" w:color="auto"/>
        <w:right w:val="none" w:sz="0" w:space="0" w:color="auto"/>
      </w:divBdr>
      <w:divsChild>
        <w:div w:id="2026324726">
          <w:marLeft w:val="0"/>
          <w:marRight w:val="0"/>
          <w:marTop w:val="300"/>
          <w:marBottom w:val="300"/>
          <w:divBdr>
            <w:top w:val="none" w:sz="0" w:space="0" w:color="auto"/>
            <w:left w:val="none" w:sz="0" w:space="0" w:color="auto"/>
            <w:bottom w:val="none" w:sz="0" w:space="0" w:color="auto"/>
            <w:right w:val="none" w:sz="0" w:space="0" w:color="auto"/>
          </w:divBdr>
          <w:divsChild>
            <w:div w:id="1989019321">
              <w:marLeft w:val="0"/>
              <w:marRight w:val="0"/>
              <w:marTop w:val="0"/>
              <w:marBottom w:val="0"/>
              <w:divBdr>
                <w:top w:val="none" w:sz="0" w:space="0" w:color="auto"/>
                <w:left w:val="none" w:sz="0" w:space="0" w:color="auto"/>
                <w:bottom w:val="none" w:sz="0" w:space="0" w:color="auto"/>
                <w:right w:val="none" w:sz="0" w:space="0" w:color="auto"/>
              </w:divBdr>
            </w:div>
          </w:divsChild>
        </w:div>
        <w:div w:id="2132743635">
          <w:marLeft w:val="0"/>
          <w:marRight w:val="0"/>
          <w:marTop w:val="0"/>
          <w:marBottom w:val="0"/>
          <w:divBdr>
            <w:top w:val="none" w:sz="0" w:space="0" w:color="auto"/>
            <w:left w:val="none" w:sz="0" w:space="0" w:color="auto"/>
            <w:bottom w:val="none" w:sz="0" w:space="0" w:color="auto"/>
            <w:right w:val="none" w:sz="0" w:space="0" w:color="auto"/>
          </w:divBdr>
        </w:div>
      </w:divsChild>
    </w:div>
    <w:div w:id="1334449641">
      <w:bodyDiv w:val="1"/>
      <w:marLeft w:val="0"/>
      <w:marRight w:val="0"/>
      <w:marTop w:val="0"/>
      <w:marBottom w:val="0"/>
      <w:divBdr>
        <w:top w:val="none" w:sz="0" w:space="0" w:color="auto"/>
        <w:left w:val="none" w:sz="0" w:space="0" w:color="auto"/>
        <w:bottom w:val="none" w:sz="0" w:space="0" w:color="auto"/>
        <w:right w:val="none" w:sz="0" w:space="0" w:color="auto"/>
      </w:divBdr>
    </w:div>
    <w:div w:id="1370374717">
      <w:bodyDiv w:val="1"/>
      <w:marLeft w:val="0"/>
      <w:marRight w:val="0"/>
      <w:marTop w:val="0"/>
      <w:marBottom w:val="0"/>
      <w:divBdr>
        <w:top w:val="none" w:sz="0" w:space="0" w:color="auto"/>
        <w:left w:val="none" w:sz="0" w:space="0" w:color="auto"/>
        <w:bottom w:val="none" w:sz="0" w:space="0" w:color="auto"/>
        <w:right w:val="none" w:sz="0" w:space="0" w:color="auto"/>
      </w:divBdr>
    </w:div>
    <w:div w:id="1554611266">
      <w:bodyDiv w:val="1"/>
      <w:marLeft w:val="0"/>
      <w:marRight w:val="0"/>
      <w:marTop w:val="0"/>
      <w:marBottom w:val="0"/>
      <w:divBdr>
        <w:top w:val="none" w:sz="0" w:space="0" w:color="auto"/>
        <w:left w:val="none" w:sz="0" w:space="0" w:color="auto"/>
        <w:bottom w:val="none" w:sz="0" w:space="0" w:color="auto"/>
        <w:right w:val="none" w:sz="0" w:space="0" w:color="auto"/>
      </w:divBdr>
    </w:div>
    <w:div w:id="1648241498">
      <w:bodyDiv w:val="1"/>
      <w:marLeft w:val="0"/>
      <w:marRight w:val="0"/>
      <w:marTop w:val="0"/>
      <w:marBottom w:val="0"/>
      <w:divBdr>
        <w:top w:val="none" w:sz="0" w:space="0" w:color="auto"/>
        <w:left w:val="none" w:sz="0" w:space="0" w:color="auto"/>
        <w:bottom w:val="none" w:sz="0" w:space="0" w:color="auto"/>
        <w:right w:val="none" w:sz="0" w:space="0" w:color="auto"/>
      </w:divBdr>
      <w:divsChild>
        <w:div w:id="557014847">
          <w:marLeft w:val="0"/>
          <w:marRight w:val="0"/>
          <w:marTop w:val="300"/>
          <w:marBottom w:val="300"/>
          <w:divBdr>
            <w:top w:val="none" w:sz="0" w:space="0" w:color="auto"/>
            <w:left w:val="none" w:sz="0" w:space="0" w:color="auto"/>
            <w:bottom w:val="none" w:sz="0" w:space="0" w:color="auto"/>
            <w:right w:val="none" w:sz="0" w:space="0" w:color="auto"/>
          </w:divBdr>
          <w:divsChild>
            <w:div w:id="1032531765">
              <w:marLeft w:val="0"/>
              <w:marRight w:val="0"/>
              <w:marTop w:val="0"/>
              <w:marBottom w:val="0"/>
              <w:divBdr>
                <w:top w:val="none" w:sz="0" w:space="0" w:color="auto"/>
                <w:left w:val="none" w:sz="0" w:space="0" w:color="auto"/>
                <w:bottom w:val="none" w:sz="0" w:space="0" w:color="auto"/>
                <w:right w:val="none" w:sz="0" w:space="0" w:color="auto"/>
              </w:divBdr>
            </w:div>
          </w:divsChild>
        </w:div>
        <w:div w:id="215505475">
          <w:marLeft w:val="0"/>
          <w:marRight w:val="0"/>
          <w:marTop w:val="0"/>
          <w:marBottom w:val="0"/>
          <w:divBdr>
            <w:top w:val="none" w:sz="0" w:space="0" w:color="auto"/>
            <w:left w:val="none" w:sz="0" w:space="0" w:color="auto"/>
            <w:bottom w:val="none" w:sz="0" w:space="0" w:color="auto"/>
            <w:right w:val="none" w:sz="0" w:space="0" w:color="auto"/>
          </w:divBdr>
        </w:div>
      </w:divsChild>
    </w:div>
    <w:div w:id="1931430051">
      <w:bodyDiv w:val="1"/>
      <w:marLeft w:val="0"/>
      <w:marRight w:val="0"/>
      <w:marTop w:val="0"/>
      <w:marBottom w:val="0"/>
      <w:divBdr>
        <w:top w:val="none" w:sz="0" w:space="0" w:color="auto"/>
        <w:left w:val="none" w:sz="0" w:space="0" w:color="auto"/>
        <w:bottom w:val="none" w:sz="0" w:space="0" w:color="auto"/>
        <w:right w:val="none" w:sz="0" w:space="0" w:color="auto"/>
      </w:divBdr>
    </w:div>
    <w:div w:id="20071290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footer" Target="footer1.xm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header" Target="header2.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hyperlink" Target="mailto:paola.maina@anicecommunication.com" TargetMode="External"/><Relationship Id="rId5" Type="http://schemas.openxmlformats.org/officeDocument/2006/relationships/footnotes" Target="footnotes.xml"/><Relationship Id="rId15" Type="http://schemas.openxmlformats.org/officeDocument/2006/relationships/hyperlink" Target="https://www.xpengitalia.it/" TargetMode="External"/><Relationship Id="rId23" Type="http://schemas.openxmlformats.org/officeDocument/2006/relationships/hyperlink" Target="mailto:roberto.beltramolli@anicecommunication.com" TargetMode="External"/><Relationship Id="rId10" Type="http://schemas.openxmlformats.org/officeDocument/2006/relationships/image" Target="media/image4.jp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hyperlink" Target="mailto:xpeng@anicecommunication.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175</TotalTime>
  <Pages>8</Pages>
  <Words>1345</Words>
  <Characters>7670</Characters>
  <Application>Microsoft Office Word</Application>
  <DocSecurity>0</DocSecurity>
  <Lines>63</Lines>
  <Paragraphs>17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Beltramolli</dc:creator>
  <cp:lastModifiedBy>Roberto Beltramolli</cp:lastModifiedBy>
  <cp:revision>12</cp:revision>
  <cp:lastPrinted>2025-07-29T10:19:00Z</cp:lastPrinted>
  <dcterms:created xsi:type="dcterms:W3CDTF">2025-07-29T11:25:00Z</dcterms:created>
  <dcterms:modified xsi:type="dcterms:W3CDTF">2025-09-08T13:36:00Z</dcterms:modified>
</cp:coreProperties>
</file>